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907451" w:rsidP="001E28B6">
      <w:pPr>
        <w:spacing w:before="240" w:after="240" w:line="360" w:lineRule="auto"/>
        <w:jc w:val="both"/>
        <w:rPr>
          <w:rFonts w:ascii="Palatino Linotype" w:hAnsi="Palatino Linotype"/>
          <w:b/>
          <w:sz w:val="24"/>
          <w:szCs w:val="24"/>
        </w:rPr>
      </w:pPr>
      <w:r w:rsidRPr="00642D91">
        <w:rPr>
          <w:rFonts w:ascii="Palatino Linotype" w:hAnsi="Palatino Linotype"/>
          <w:b/>
          <w:sz w:val="24"/>
          <w:szCs w:val="24"/>
        </w:rPr>
        <w:t>VOTO</w:t>
      </w:r>
      <w:r w:rsidR="000607BA" w:rsidRPr="00642D91">
        <w:rPr>
          <w:rFonts w:ascii="Palatino Linotype" w:hAnsi="Palatino Linotype"/>
          <w:b/>
          <w:sz w:val="24"/>
          <w:szCs w:val="24"/>
        </w:rPr>
        <w:t xml:space="preserve"> PARTICULAR QUE FORMULA </w:t>
      </w:r>
      <w:r w:rsidR="00004FA2">
        <w:rPr>
          <w:rFonts w:ascii="Palatino Linotype" w:hAnsi="Palatino Linotype"/>
          <w:b/>
          <w:sz w:val="24"/>
          <w:szCs w:val="24"/>
        </w:rPr>
        <w:t>EL</w:t>
      </w:r>
      <w:r w:rsidR="00335939" w:rsidRPr="00642D91">
        <w:rPr>
          <w:rFonts w:ascii="Palatino Linotype" w:hAnsi="Palatino Linotype"/>
          <w:b/>
          <w:sz w:val="24"/>
          <w:szCs w:val="24"/>
        </w:rPr>
        <w:t xml:space="preserve"> COMISIONADO </w:t>
      </w:r>
      <w:r w:rsidR="00BA3598" w:rsidRPr="00642D91">
        <w:rPr>
          <w:rFonts w:ascii="Palatino Linotype" w:hAnsi="Palatino Linotype" w:cs="Arial"/>
          <w:b/>
          <w:sz w:val="24"/>
          <w:szCs w:val="24"/>
        </w:rPr>
        <w:t xml:space="preserve">JAVIER MARTÍNEZ CRUZ </w:t>
      </w:r>
      <w:r w:rsidR="000607BA" w:rsidRPr="00642D91">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sidR="00182911">
        <w:rPr>
          <w:rFonts w:ascii="Palatino Linotype" w:hAnsi="Palatino Linotype"/>
          <w:b/>
          <w:sz w:val="24"/>
          <w:szCs w:val="24"/>
        </w:rPr>
        <w:t>CUADRAGÉSIMA</w:t>
      </w:r>
      <w:r w:rsidRPr="00642D91">
        <w:rPr>
          <w:rFonts w:ascii="Palatino Linotype" w:hAnsi="Palatino Linotype"/>
          <w:b/>
          <w:sz w:val="24"/>
          <w:szCs w:val="24"/>
        </w:rPr>
        <w:t xml:space="preserve"> </w:t>
      </w:r>
      <w:r w:rsidR="005D5599">
        <w:rPr>
          <w:rFonts w:ascii="Palatino Linotype" w:hAnsi="Palatino Linotype"/>
          <w:b/>
          <w:sz w:val="24"/>
          <w:szCs w:val="24"/>
        </w:rPr>
        <w:t xml:space="preserve">PRIMERA </w:t>
      </w:r>
      <w:r w:rsidR="000607BA" w:rsidRPr="00642D91">
        <w:rPr>
          <w:rFonts w:ascii="Palatino Linotype" w:hAnsi="Palatino Linotype"/>
          <w:b/>
          <w:sz w:val="24"/>
          <w:szCs w:val="24"/>
        </w:rPr>
        <w:t xml:space="preserve">SESIÓN ORDINARIA DEL </w:t>
      </w:r>
      <w:r w:rsidR="005D5599">
        <w:rPr>
          <w:rFonts w:ascii="Palatino Linotype" w:hAnsi="Palatino Linotype"/>
          <w:b/>
          <w:sz w:val="24"/>
          <w:szCs w:val="24"/>
        </w:rPr>
        <w:t>SIETE DE NOVIEMBRE</w:t>
      </w:r>
      <w:r w:rsidR="00004FA2">
        <w:rPr>
          <w:rFonts w:ascii="Palatino Linotype" w:hAnsi="Palatino Linotype"/>
          <w:b/>
          <w:sz w:val="24"/>
          <w:szCs w:val="24"/>
        </w:rPr>
        <w:t xml:space="preserve"> DE DOS MIL DIECIOCHO,</w:t>
      </w:r>
      <w:r w:rsidR="000607BA" w:rsidRPr="00642D91">
        <w:rPr>
          <w:rFonts w:ascii="Palatino Linotype" w:hAnsi="Palatino Linotype"/>
          <w:b/>
          <w:sz w:val="24"/>
          <w:szCs w:val="24"/>
        </w:rPr>
        <w:t xml:space="preserve"> </w:t>
      </w:r>
      <w:r w:rsidR="00F41D72">
        <w:rPr>
          <w:rFonts w:ascii="Palatino Linotype" w:hAnsi="Palatino Linotype"/>
          <w:b/>
          <w:sz w:val="24"/>
          <w:szCs w:val="24"/>
        </w:rPr>
        <w:t xml:space="preserve">EN LO RELATIVO AL </w:t>
      </w:r>
      <w:r w:rsidR="000607BA" w:rsidRPr="00642D91">
        <w:rPr>
          <w:rFonts w:ascii="Palatino Linotype" w:hAnsi="Palatino Linotype"/>
          <w:b/>
          <w:sz w:val="24"/>
          <w:szCs w:val="24"/>
        </w:rPr>
        <w:t>RECURSO DE REVISIÓN 0</w:t>
      </w:r>
      <w:r w:rsidR="00182911">
        <w:rPr>
          <w:rFonts w:ascii="Palatino Linotype" w:hAnsi="Palatino Linotype"/>
          <w:b/>
          <w:sz w:val="24"/>
          <w:szCs w:val="24"/>
        </w:rPr>
        <w:t>3</w:t>
      </w:r>
      <w:r w:rsidR="005D5599">
        <w:rPr>
          <w:rFonts w:ascii="Palatino Linotype" w:hAnsi="Palatino Linotype"/>
          <w:b/>
          <w:sz w:val="24"/>
          <w:szCs w:val="24"/>
        </w:rPr>
        <w:t>152</w:t>
      </w:r>
      <w:r w:rsidR="000607BA" w:rsidRPr="00642D91">
        <w:rPr>
          <w:rFonts w:ascii="Palatino Linotype" w:hAnsi="Palatino Linotype"/>
          <w:b/>
          <w:sz w:val="24"/>
          <w:szCs w:val="24"/>
        </w:rPr>
        <w:t>/INFOEM/IP/RR/201</w:t>
      </w:r>
      <w:r w:rsidR="00034C51">
        <w:rPr>
          <w:rFonts w:ascii="Palatino Linotype" w:hAnsi="Palatino Linotype"/>
          <w:b/>
          <w:sz w:val="24"/>
          <w:szCs w:val="24"/>
        </w:rPr>
        <w:t>8</w:t>
      </w:r>
      <w:r w:rsidR="000607BA" w:rsidRPr="00642D91">
        <w:rPr>
          <w:rFonts w:ascii="Palatino Linotype" w:hAnsi="Palatino Linotype"/>
          <w:b/>
          <w:sz w:val="24"/>
          <w:szCs w:val="24"/>
        </w:rPr>
        <w:t>.</w:t>
      </w:r>
    </w:p>
    <w:p w:rsidR="00AF3B1C" w:rsidRPr="00AF3B1C" w:rsidRDefault="00C47969" w:rsidP="001E28B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Pleno del Instituto de Transparencia, Acceso a la Información Pública y Protección de Datos Personales del Estado de </w:t>
      </w:r>
      <w:r w:rsidR="00004FA2">
        <w:rPr>
          <w:rFonts w:ascii="Palatino Linotype" w:hAnsi="Palatino Linotype"/>
          <w:sz w:val="24"/>
          <w:szCs w:val="24"/>
        </w:rPr>
        <w:t>México y Municipios, aprobó por unanimidad</w:t>
      </w:r>
      <w:r>
        <w:rPr>
          <w:rFonts w:ascii="Palatino Linotype" w:hAnsi="Palatino Linotype"/>
          <w:sz w:val="24"/>
          <w:szCs w:val="24"/>
        </w:rPr>
        <w:t xml:space="preserve"> </w:t>
      </w:r>
      <w:r w:rsidR="00D511E6">
        <w:rPr>
          <w:rFonts w:ascii="Palatino Linotype" w:hAnsi="Palatino Linotype"/>
          <w:sz w:val="24"/>
          <w:szCs w:val="24"/>
        </w:rPr>
        <w:t>revocar</w:t>
      </w:r>
      <w:r w:rsidR="00B7062F">
        <w:rPr>
          <w:rFonts w:ascii="Palatino Linotype" w:hAnsi="Palatino Linotype"/>
          <w:sz w:val="24"/>
          <w:szCs w:val="24"/>
        </w:rPr>
        <w:t xml:space="preserve"> el recurso de revisión, materia de la solicitud </w:t>
      </w:r>
      <w:r w:rsidR="00F41D72">
        <w:rPr>
          <w:rFonts w:ascii="Palatino Linotype" w:hAnsi="Palatino Linotype"/>
          <w:sz w:val="24"/>
          <w:szCs w:val="24"/>
        </w:rPr>
        <w:t xml:space="preserve">con número de folio </w:t>
      </w:r>
      <w:r w:rsidR="00476506">
        <w:rPr>
          <w:rFonts w:ascii="Palatino Linotype" w:hAnsi="Palatino Linotype"/>
          <w:sz w:val="24"/>
          <w:szCs w:val="24"/>
        </w:rPr>
        <w:t>00</w:t>
      </w:r>
      <w:r w:rsidR="005D5599">
        <w:rPr>
          <w:rFonts w:ascii="Palatino Linotype" w:hAnsi="Palatino Linotype"/>
          <w:sz w:val="24"/>
          <w:szCs w:val="24"/>
        </w:rPr>
        <w:t>140/ZUMPANGO/</w:t>
      </w:r>
      <w:r w:rsidR="00F41D72">
        <w:rPr>
          <w:rFonts w:ascii="Palatino Linotype" w:hAnsi="Palatino Linotype"/>
          <w:sz w:val="24"/>
          <w:szCs w:val="24"/>
        </w:rPr>
        <w:t>IP/2018</w:t>
      </w:r>
      <w:r w:rsidR="00B7062F">
        <w:rPr>
          <w:rFonts w:ascii="Palatino Linotype" w:hAnsi="Palatino Linotype"/>
          <w:sz w:val="24"/>
          <w:szCs w:val="24"/>
        </w:rPr>
        <w:t xml:space="preserve">, </w:t>
      </w:r>
      <w:r w:rsidR="00E337F5">
        <w:rPr>
          <w:rFonts w:ascii="Palatino Linotype" w:hAnsi="Palatino Linotype"/>
          <w:sz w:val="24"/>
          <w:szCs w:val="24"/>
        </w:rPr>
        <w:t>en la que el</w:t>
      </w:r>
      <w:r w:rsidR="00F41D72">
        <w:rPr>
          <w:rFonts w:ascii="Palatino Linotype" w:hAnsi="Palatino Linotype"/>
          <w:sz w:val="24"/>
          <w:szCs w:val="24"/>
        </w:rPr>
        <w:t xml:space="preserve"> particular solicitó </w:t>
      </w:r>
      <w:r w:rsidR="005D5599">
        <w:rPr>
          <w:rFonts w:ascii="Palatino Linotype" w:hAnsi="Palatino Linotype"/>
          <w:sz w:val="24"/>
          <w:szCs w:val="24"/>
        </w:rPr>
        <w:t>los expedientes del personal al servicios del Ayuntamiento, así como el tipo de trabajador y antigüedad en el puesto o encargo público.</w:t>
      </w:r>
    </w:p>
    <w:p w:rsidR="005D5599" w:rsidRDefault="0033639B" w:rsidP="001E28B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w:t>
      </w:r>
      <w:r w:rsidR="00B7062F" w:rsidRPr="0033639B">
        <w:rPr>
          <w:rFonts w:ascii="Palatino Linotype" w:hAnsi="Palatino Linotype"/>
          <w:sz w:val="24"/>
          <w:szCs w:val="24"/>
        </w:rPr>
        <w:t>Sujeto Obligado</w:t>
      </w:r>
      <w:r w:rsidR="00F41D72" w:rsidRPr="0033639B">
        <w:rPr>
          <w:rFonts w:ascii="Palatino Linotype" w:hAnsi="Palatino Linotype"/>
          <w:sz w:val="24"/>
          <w:szCs w:val="24"/>
        </w:rPr>
        <w:t xml:space="preserve"> </w:t>
      </w:r>
      <w:r w:rsidR="005D5599">
        <w:rPr>
          <w:rFonts w:ascii="Palatino Linotype" w:hAnsi="Palatino Linotype"/>
          <w:sz w:val="24"/>
          <w:szCs w:val="24"/>
        </w:rPr>
        <w:t>atendió el requerimiento de información argumentando que le resulta imposible atender la solicitud por tener que convertir a versión pública poco más de mil expedientes.</w:t>
      </w:r>
    </w:p>
    <w:p w:rsidR="00824B35" w:rsidRDefault="00A90414" w:rsidP="00A90414">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w:t>
      </w:r>
      <w:r w:rsidR="005D5599">
        <w:rPr>
          <w:rFonts w:ascii="Palatino Linotype" w:hAnsi="Palatino Linotype" w:cs="Arial"/>
          <w:sz w:val="24"/>
          <w:szCs w:val="24"/>
        </w:rPr>
        <w:t xml:space="preserve">las relatadas circunstancias </w:t>
      </w:r>
      <w:r w:rsidR="00824B35">
        <w:rPr>
          <w:rFonts w:ascii="Palatino Linotype" w:hAnsi="Palatino Linotype"/>
          <w:sz w:val="24"/>
          <w:szCs w:val="24"/>
        </w:rPr>
        <w:t>estoy de acuerdo</w:t>
      </w:r>
      <w:r w:rsidR="005D5599">
        <w:rPr>
          <w:rFonts w:ascii="Palatino Linotype" w:hAnsi="Palatino Linotype" w:cs="Arial"/>
          <w:sz w:val="24"/>
          <w:szCs w:val="24"/>
        </w:rPr>
        <w:t xml:space="preserve"> </w:t>
      </w:r>
      <w:r w:rsidR="00824B35">
        <w:rPr>
          <w:rFonts w:ascii="Palatino Linotype" w:hAnsi="Palatino Linotype" w:cs="Arial"/>
          <w:sz w:val="24"/>
          <w:szCs w:val="24"/>
        </w:rPr>
        <w:t xml:space="preserve">con </w:t>
      </w:r>
      <w:r w:rsidR="005D5599">
        <w:rPr>
          <w:rFonts w:ascii="Palatino Linotype" w:hAnsi="Palatino Linotype" w:cs="Arial"/>
          <w:sz w:val="24"/>
          <w:szCs w:val="24"/>
        </w:rPr>
        <w:t xml:space="preserve">el sentido de la votación, </w:t>
      </w:r>
      <w:r>
        <w:rPr>
          <w:rFonts w:ascii="Palatino Linotype" w:hAnsi="Palatino Linotype" w:cs="Arial"/>
          <w:sz w:val="24"/>
          <w:szCs w:val="24"/>
        </w:rPr>
        <w:t xml:space="preserve">pero </w:t>
      </w:r>
      <w:r w:rsidR="00824B35">
        <w:rPr>
          <w:rFonts w:ascii="Palatino Linotype" w:hAnsi="Palatino Linotype" w:cs="Arial"/>
          <w:sz w:val="24"/>
          <w:szCs w:val="24"/>
        </w:rPr>
        <w:t xml:space="preserve">no comparto que la fotografía de los servidores públicos tenga el carácter de pública y que se haya ordenado de manera general </w:t>
      </w:r>
      <w:r w:rsidR="005D5996">
        <w:rPr>
          <w:rFonts w:ascii="Palatino Linotype" w:hAnsi="Palatino Linotype" w:cs="Arial"/>
          <w:sz w:val="24"/>
          <w:szCs w:val="24"/>
        </w:rPr>
        <w:t xml:space="preserve">la información del personal adscrito al </w:t>
      </w:r>
      <w:r w:rsidR="005D5996">
        <w:rPr>
          <w:rFonts w:ascii="Palatino Linotype" w:hAnsi="Palatino Linotype" w:cs="Arial"/>
          <w:sz w:val="24"/>
          <w:szCs w:val="24"/>
        </w:rPr>
        <w:lastRenderedPageBreak/>
        <w:t>Ayuntamiento</w:t>
      </w:r>
      <w:r w:rsidR="00824B35">
        <w:rPr>
          <w:rFonts w:ascii="Palatino Linotype" w:hAnsi="Palatino Linotype" w:cs="Arial"/>
          <w:sz w:val="24"/>
          <w:szCs w:val="24"/>
        </w:rPr>
        <w:t xml:space="preserve"> incluida la </w:t>
      </w:r>
      <w:r w:rsidR="005D5996">
        <w:rPr>
          <w:rFonts w:ascii="Palatino Linotype" w:hAnsi="Palatino Linotype" w:cs="Arial"/>
          <w:sz w:val="24"/>
          <w:szCs w:val="24"/>
        </w:rPr>
        <w:t>de</w:t>
      </w:r>
      <w:r w:rsidR="00824B35">
        <w:rPr>
          <w:rFonts w:ascii="Palatino Linotype" w:hAnsi="Palatino Linotype" w:cs="Arial"/>
          <w:sz w:val="24"/>
          <w:szCs w:val="24"/>
        </w:rPr>
        <w:t xml:space="preserve"> aquellos que conforman el cuerpo de seguridad p</w:t>
      </w:r>
      <w:r w:rsidR="005D5996">
        <w:rPr>
          <w:rFonts w:ascii="Palatino Linotype" w:hAnsi="Palatino Linotype" w:cs="Arial"/>
          <w:sz w:val="24"/>
          <w:szCs w:val="24"/>
        </w:rPr>
        <w:t>ública, por las siguientes razones.</w:t>
      </w:r>
    </w:p>
    <w:p w:rsidR="006D6110" w:rsidRPr="006D6110" w:rsidRDefault="005D5996" w:rsidP="005D5996">
      <w:pPr>
        <w:spacing w:before="240" w:after="240" w:line="360" w:lineRule="auto"/>
        <w:jc w:val="both"/>
        <w:rPr>
          <w:rFonts w:ascii="Palatino Linotype" w:hAnsi="Palatino Linotype" w:cs="Segoe UI"/>
          <w:sz w:val="24"/>
          <w:szCs w:val="24"/>
        </w:rPr>
      </w:pPr>
      <w:r>
        <w:rPr>
          <w:rFonts w:ascii="Palatino Linotype" w:hAnsi="Palatino Linotype"/>
          <w:sz w:val="24"/>
          <w:szCs w:val="24"/>
        </w:rPr>
        <w:t xml:space="preserve">Desde mi punto de vista, </w:t>
      </w:r>
      <w:r w:rsidR="00E602F1">
        <w:rPr>
          <w:rFonts w:ascii="Palatino Linotype" w:hAnsi="Palatino Linotype"/>
          <w:sz w:val="24"/>
          <w:szCs w:val="24"/>
        </w:rPr>
        <w:t>e</w:t>
      </w:r>
      <w:r w:rsidR="006D6110" w:rsidRPr="006D6110">
        <w:rPr>
          <w:rFonts w:ascii="Palatino Linotype" w:hAnsi="Palatino Linotype"/>
          <w:sz w:val="24"/>
          <w:szCs w:val="24"/>
        </w:rPr>
        <w:t xml:space="preserve">l </w:t>
      </w:r>
      <w:r w:rsidR="006D6110" w:rsidRPr="006D6110">
        <w:rPr>
          <w:rFonts w:ascii="Palatino Linotype" w:hAnsi="Palatino Linotype" w:cs="Segoe UI"/>
          <w:sz w:val="24"/>
          <w:szCs w:val="24"/>
        </w:rPr>
        <w:t xml:space="preserve">derecho </w:t>
      </w:r>
      <w:r w:rsidR="00266975">
        <w:rPr>
          <w:rFonts w:ascii="Palatino Linotype" w:hAnsi="Palatino Linotype" w:cs="Segoe UI"/>
          <w:sz w:val="24"/>
          <w:szCs w:val="24"/>
        </w:rPr>
        <w:t xml:space="preserve">de acceso </w:t>
      </w:r>
      <w:r w:rsidR="006D6110" w:rsidRPr="006D6110">
        <w:rPr>
          <w:rFonts w:ascii="Palatino Linotype" w:hAnsi="Palatino Linotype" w:cs="Segoe UI"/>
          <w:sz w:val="24"/>
          <w:szCs w:val="24"/>
        </w:rPr>
        <w:t>a la información encuentra límites en el propio texto constitucional, como lo es el derecho a la confidencialidad de los datos personales y que, en razón de ello, debe existir una armonización congruente con ese derecho fundamental y</w:t>
      </w:r>
      <w:r>
        <w:rPr>
          <w:rFonts w:ascii="Palatino Linotype" w:hAnsi="Palatino Linotype" w:cs="Segoe UI"/>
          <w:sz w:val="24"/>
          <w:szCs w:val="24"/>
        </w:rPr>
        <w:t xml:space="preserve"> con</w:t>
      </w:r>
      <w:r w:rsidR="006D6110" w:rsidRPr="006D6110">
        <w:rPr>
          <w:rFonts w:ascii="Palatino Linotype" w:hAnsi="Palatino Linotype" w:cs="Segoe UI"/>
          <w:sz w:val="24"/>
          <w:szCs w:val="24"/>
        </w:rPr>
        <w:t xml:space="preserve"> los principios rectores de</w:t>
      </w:r>
      <w:r>
        <w:rPr>
          <w:rFonts w:ascii="Palatino Linotype" w:hAnsi="Palatino Linotype" w:cs="Segoe UI"/>
          <w:sz w:val="24"/>
          <w:szCs w:val="24"/>
        </w:rPr>
        <w:t xml:space="preserve"> la función del Sujeto Obligado, lo cual encuentra sustento en </w:t>
      </w:r>
      <w:r w:rsidR="006D6110" w:rsidRPr="006D6110">
        <w:rPr>
          <w:rFonts w:ascii="Palatino Linotype" w:hAnsi="Palatino Linotype" w:cs="Segoe UI"/>
          <w:sz w:val="24"/>
          <w:szCs w:val="24"/>
        </w:rPr>
        <w:t xml:space="preserve">la tesis aislada emitida por la Suprema Corte de Justicia de la Nación, que se transcribe: </w:t>
      </w:r>
    </w:p>
    <w:p w:rsidR="006D6110" w:rsidRPr="00EF0F30" w:rsidRDefault="006D6110" w:rsidP="006D6110">
      <w:pPr>
        <w:autoSpaceDE w:val="0"/>
        <w:autoSpaceDN w:val="0"/>
        <w:adjustRightInd w:val="0"/>
        <w:spacing w:after="120" w:line="240" w:lineRule="auto"/>
        <w:ind w:left="851" w:right="992"/>
        <w:jc w:val="both"/>
        <w:rPr>
          <w:rFonts w:ascii="Palatino Linotype" w:eastAsia="Calibri" w:hAnsi="Palatino Linotype" w:cs="Arial"/>
          <w:i/>
          <w:sz w:val="20"/>
          <w:szCs w:val="20"/>
          <w:lang w:val="es-ES"/>
        </w:rPr>
      </w:pPr>
      <w:r>
        <w:rPr>
          <w:rFonts w:ascii="Palatino Linotype" w:eastAsia="Calibri" w:hAnsi="Palatino Linotype" w:cs="Arial"/>
          <w:b/>
          <w:bCs/>
          <w:i/>
          <w:sz w:val="20"/>
          <w:szCs w:val="20"/>
          <w:lang w:val="es-ES"/>
        </w:rPr>
        <w:t>“</w:t>
      </w:r>
      <w:r w:rsidRPr="00EF0F30">
        <w:rPr>
          <w:rFonts w:ascii="Palatino Linotype" w:eastAsia="Calibri" w:hAnsi="Palatino Linotype" w:cs="Arial"/>
          <w:b/>
          <w:bCs/>
          <w:i/>
          <w:sz w:val="20"/>
          <w:szCs w:val="20"/>
          <w:lang w:val="es-ES"/>
        </w:rPr>
        <w:t>DERECHO A LA INFORMACIÓN. SU EJERCICIO SE ENCUENTRA LIMITADO TANTO POR LOS INTERESES NACIONALES Y DE LA SOCIEDAD, COMO POR LOS DERECHOS DE TERCEROS.</w:t>
      </w:r>
      <w:r>
        <w:rPr>
          <w:rFonts w:ascii="Palatino Linotype" w:eastAsia="Calibri" w:hAnsi="Palatino Linotype" w:cs="Arial"/>
          <w:b/>
          <w:bCs/>
          <w:i/>
          <w:sz w:val="20"/>
          <w:szCs w:val="20"/>
          <w:lang w:val="es-ES"/>
        </w:rPr>
        <w:t xml:space="preserve"> </w:t>
      </w:r>
      <w:r w:rsidRPr="00EF0F30">
        <w:rPr>
          <w:rFonts w:ascii="Palatino Linotype" w:eastAsia="Calibri" w:hAnsi="Palatino Linotype" w:cs="Arial"/>
          <w:i/>
          <w:sz w:val="20"/>
          <w:szCs w:val="20"/>
          <w:lang w:val="es-ES"/>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r>
        <w:rPr>
          <w:rFonts w:ascii="Palatino Linotype" w:eastAsia="Calibri" w:hAnsi="Palatino Linotype" w:cs="Arial"/>
          <w:i/>
          <w:sz w:val="20"/>
          <w:szCs w:val="20"/>
          <w:lang w:val="es-ES"/>
        </w:rPr>
        <w:t>”</w:t>
      </w:r>
    </w:p>
    <w:p w:rsidR="006D6110" w:rsidRPr="006D6110" w:rsidRDefault="006D6110" w:rsidP="006D6110">
      <w:pPr>
        <w:autoSpaceDE w:val="0"/>
        <w:autoSpaceDN w:val="0"/>
        <w:adjustRightInd w:val="0"/>
        <w:spacing w:before="240" w:after="240" w:line="360" w:lineRule="auto"/>
        <w:ind w:right="-3"/>
        <w:jc w:val="both"/>
        <w:rPr>
          <w:rFonts w:ascii="Palatino Linotype" w:hAnsi="Palatino Linotype" w:cs="Arial"/>
          <w:sz w:val="24"/>
          <w:szCs w:val="24"/>
          <w:lang w:eastAsia="es-MX"/>
        </w:rPr>
      </w:pPr>
      <w:r w:rsidRPr="006D6110">
        <w:rPr>
          <w:rFonts w:ascii="Palatino Linotype" w:hAnsi="Palatino Linotype"/>
          <w:sz w:val="24"/>
          <w:szCs w:val="24"/>
        </w:rPr>
        <w:lastRenderedPageBreak/>
        <w:t>En este sentido, se deb</w:t>
      </w:r>
      <w:r w:rsidR="00E735D8">
        <w:rPr>
          <w:rFonts w:ascii="Palatino Linotype" w:hAnsi="Palatino Linotype"/>
          <w:sz w:val="24"/>
          <w:szCs w:val="24"/>
        </w:rPr>
        <w:t>e</w:t>
      </w:r>
      <w:r w:rsidRPr="006D6110">
        <w:rPr>
          <w:rFonts w:ascii="Palatino Linotype" w:hAnsi="Palatino Linotype"/>
          <w:sz w:val="24"/>
          <w:szCs w:val="24"/>
        </w:rPr>
        <w:t xml:space="preserve"> limitar a</w:t>
      </w:r>
      <w:r w:rsidR="00E735D8">
        <w:rPr>
          <w:rFonts w:ascii="Palatino Linotype" w:hAnsi="Palatino Linotype"/>
          <w:sz w:val="24"/>
          <w:szCs w:val="24"/>
        </w:rPr>
        <w:t xml:space="preserve"> </w:t>
      </w:r>
      <w:r w:rsidRPr="006D6110">
        <w:rPr>
          <w:rFonts w:ascii="Palatino Linotype" w:hAnsi="Palatino Linotype"/>
          <w:sz w:val="24"/>
          <w:szCs w:val="24"/>
        </w:rPr>
        <w:t>l</w:t>
      </w:r>
      <w:r w:rsidR="00E735D8">
        <w:rPr>
          <w:rFonts w:ascii="Palatino Linotype" w:hAnsi="Palatino Linotype"/>
          <w:sz w:val="24"/>
          <w:szCs w:val="24"/>
        </w:rPr>
        <w:t>os</w:t>
      </w:r>
      <w:r w:rsidRPr="006D6110">
        <w:rPr>
          <w:rFonts w:ascii="Palatino Linotype" w:hAnsi="Palatino Linotype"/>
          <w:sz w:val="24"/>
          <w:szCs w:val="24"/>
        </w:rPr>
        <w:t xml:space="preserve"> particular</w:t>
      </w:r>
      <w:r w:rsidR="00E735D8">
        <w:rPr>
          <w:rFonts w:ascii="Palatino Linotype" w:hAnsi="Palatino Linotype"/>
          <w:sz w:val="24"/>
          <w:szCs w:val="24"/>
        </w:rPr>
        <w:t>es</w:t>
      </w:r>
      <w:r w:rsidRPr="006D6110">
        <w:rPr>
          <w:rFonts w:ascii="Palatino Linotype" w:hAnsi="Palatino Linotype"/>
          <w:sz w:val="24"/>
          <w:szCs w:val="24"/>
        </w:rPr>
        <w:t xml:space="preserve"> el acceso a la fotografía de los servidores públicos, al constituir la </w:t>
      </w:r>
      <w:r w:rsidRPr="006D6110">
        <w:rPr>
          <w:rFonts w:ascii="Palatino Linotype" w:hAnsi="Palatino Linotype" w:cs="Arial"/>
          <w:sz w:val="24"/>
          <w:szCs w:val="24"/>
          <w:lang w:eastAsia="es-MX"/>
        </w:rPr>
        <w:t>reproducción fiel de las características físicas de una persona en un momento determinado, por lo que representan un instrumento de identificación, proyección exterior y factor imprescindible para su propio reconocimiento como sujeto individual. En consecuencia, se requiere del consentimiento del titular de la información para su difusión, aunado a que ésta no constituye un elemento que permita reflejar el desempeño</w:t>
      </w:r>
      <w:r w:rsidR="00A84DDE">
        <w:rPr>
          <w:rFonts w:ascii="Palatino Linotype" w:hAnsi="Palatino Linotype" w:cs="Arial"/>
          <w:sz w:val="24"/>
          <w:szCs w:val="24"/>
          <w:lang w:eastAsia="es-MX"/>
        </w:rPr>
        <w:t xml:space="preserve"> e</w:t>
      </w:r>
      <w:r w:rsidRPr="006D6110">
        <w:rPr>
          <w:rFonts w:ascii="Palatino Linotype" w:hAnsi="Palatino Linotype" w:cs="Arial"/>
          <w:sz w:val="24"/>
          <w:szCs w:val="24"/>
          <w:lang w:eastAsia="es-MX"/>
        </w:rPr>
        <w:t xml:space="preserve"> idoneidad para ocupar un cargo, </w:t>
      </w:r>
      <w:r w:rsidR="00A84DDE">
        <w:rPr>
          <w:rFonts w:ascii="Palatino Linotype" w:hAnsi="Palatino Linotype" w:cs="Arial"/>
          <w:sz w:val="24"/>
          <w:szCs w:val="24"/>
          <w:lang w:eastAsia="es-MX"/>
        </w:rPr>
        <w:t>que justifique su publicidad;</w:t>
      </w:r>
      <w:r w:rsidRPr="006D6110">
        <w:rPr>
          <w:rFonts w:ascii="Palatino Linotype" w:hAnsi="Palatino Linotype" w:cs="Arial"/>
          <w:sz w:val="24"/>
          <w:szCs w:val="24"/>
          <w:lang w:eastAsia="es-MX"/>
        </w:rPr>
        <w:t xml:space="preserve"> más cuando las mismas</w:t>
      </w:r>
      <w:r w:rsidR="00E2528C">
        <w:rPr>
          <w:rFonts w:ascii="Palatino Linotype" w:hAnsi="Palatino Linotype" w:cs="Arial"/>
          <w:sz w:val="24"/>
          <w:szCs w:val="24"/>
          <w:lang w:eastAsia="es-MX"/>
        </w:rPr>
        <w:t xml:space="preserve"> no se reprodujeron</w:t>
      </w:r>
      <w:r w:rsidRPr="006D6110">
        <w:rPr>
          <w:rFonts w:ascii="Palatino Linotype" w:hAnsi="Palatino Linotype" w:cs="Arial"/>
          <w:sz w:val="24"/>
          <w:szCs w:val="24"/>
          <w:lang w:eastAsia="es-MX"/>
        </w:rPr>
        <w:t xml:space="preserve"> a la luz de </w:t>
      </w:r>
      <w:r w:rsidR="00E2528C">
        <w:rPr>
          <w:rFonts w:ascii="Palatino Linotype" w:hAnsi="Palatino Linotype" w:cs="Arial"/>
          <w:sz w:val="24"/>
          <w:szCs w:val="24"/>
          <w:lang w:eastAsia="es-MX"/>
        </w:rPr>
        <w:t>las funciones como</w:t>
      </w:r>
      <w:r w:rsidRPr="006D6110">
        <w:rPr>
          <w:rFonts w:ascii="Palatino Linotype" w:hAnsi="Palatino Linotype" w:cs="Arial"/>
          <w:sz w:val="24"/>
          <w:szCs w:val="24"/>
          <w:lang w:eastAsia="es-MX"/>
        </w:rPr>
        <w:t xml:space="preserve"> servidor público. En ese sentido, </w:t>
      </w:r>
      <w:r w:rsidR="00681D5D">
        <w:rPr>
          <w:rFonts w:ascii="Palatino Linotype" w:hAnsi="Palatino Linotype" w:cs="Arial"/>
          <w:sz w:val="24"/>
          <w:szCs w:val="24"/>
          <w:lang w:eastAsia="es-MX"/>
        </w:rPr>
        <w:t>só</w:t>
      </w:r>
      <w:r w:rsidRPr="006D6110">
        <w:rPr>
          <w:rFonts w:ascii="Palatino Linotype" w:hAnsi="Palatino Linotype" w:cs="Arial"/>
          <w:sz w:val="24"/>
          <w:szCs w:val="24"/>
          <w:lang w:eastAsia="es-MX"/>
        </w:rPr>
        <w:t>lo se justifica</w:t>
      </w:r>
      <w:r w:rsidR="00681D5D">
        <w:rPr>
          <w:rFonts w:ascii="Palatino Linotype" w:hAnsi="Palatino Linotype" w:cs="Arial"/>
          <w:sz w:val="24"/>
          <w:szCs w:val="24"/>
          <w:lang w:eastAsia="es-MX"/>
        </w:rPr>
        <w:t xml:space="preserve"> la</w:t>
      </w:r>
      <w:r w:rsidRPr="006D6110">
        <w:rPr>
          <w:rFonts w:ascii="Palatino Linotype" w:hAnsi="Palatino Linotype" w:cs="Arial"/>
          <w:sz w:val="24"/>
          <w:szCs w:val="24"/>
          <w:lang w:eastAsia="es-MX"/>
        </w:rPr>
        <w:t xml:space="preserve"> publicidad</w:t>
      </w:r>
      <w:r w:rsidR="00550D79">
        <w:rPr>
          <w:rFonts w:ascii="Palatino Linotype" w:hAnsi="Palatino Linotype" w:cs="Arial"/>
          <w:sz w:val="24"/>
          <w:szCs w:val="24"/>
          <w:lang w:eastAsia="es-MX"/>
        </w:rPr>
        <w:t xml:space="preserve"> de</w:t>
      </w:r>
      <w:r w:rsidRPr="006D6110">
        <w:rPr>
          <w:rFonts w:ascii="Palatino Linotype" w:hAnsi="Palatino Linotype" w:cs="Arial"/>
          <w:sz w:val="24"/>
          <w:szCs w:val="24"/>
          <w:lang w:eastAsia="es-MX"/>
        </w:rPr>
        <w:t xml:space="preserve"> </w:t>
      </w:r>
      <w:r w:rsidR="00681D5D" w:rsidRPr="006D6110">
        <w:rPr>
          <w:rFonts w:ascii="Palatino Linotype" w:hAnsi="Palatino Linotype" w:cs="Arial"/>
          <w:sz w:val="24"/>
          <w:szCs w:val="24"/>
          <w:lang w:eastAsia="es-MX"/>
        </w:rPr>
        <w:t xml:space="preserve">la fotografía </w:t>
      </w:r>
      <w:r w:rsidRPr="006D6110">
        <w:rPr>
          <w:rFonts w:ascii="Palatino Linotype" w:hAnsi="Palatino Linotype" w:cs="Arial"/>
          <w:sz w:val="24"/>
          <w:szCs w:val="24"/>
          <w:lang w:eastAsia="es-MX"/>
        </w:rPr>
        <w:t>en aquellos casos en los que la misma se reproduce a fin de identificar a una persona en el ejercicio de un cargo, empleo o comisión en el servicio público.</w:t>
      </w:r>
    </w:p>
    <w:p w:rsidR="006D6110" w:rsidRPr="006D6110" w:rsidRDefault="006D6110" w:rsidP="006D6110">
      <w:pPr>
        <w:autoSpaceDE w:val="0"/>
        <w:autoSpaceDN w:val="0"/>
        <w:adjustRightInd w:val="0"/>
        <w:spacing w:before="240" w:after="240" w:line="360" w:lineRule="auto"/>
        <w:ind w:right="-3"/>
        <w:jc w:val="both"/>
        <w:rPr>
          <w:rFonts w:ascii="Palatino Linotype" w:hAnsi="Palatino Linotype" w:cs="Arial"/>
          <w:sz w:val="24"/>
          <w:szCs w:val="24"/>
          <w:lang w:eastAsia="es-MX"/>
        </w:rPr>
      </w:pPr>
      <w:r w:rsidRPr="006D6110">
        <w:rPr>
          <w:rFonts w:ascii="Palatino Linotype" w:hAnsi="Palatino Linotype" w:cs="Arial"/>
          <w:sz w:val="24"/>
          <w:szCs w:val="24"/>
          <w:lang w:eastAsia="es-MX"/>
        </w:rPr>
        <w:t>Sirve de sustento el criterio 5/9 del entonces Instituto Federal de Acceso a la Información y Protección de Datos (IFAI), en el sentido de que la fotografía de servidores públicos en un dato personal confidencial:</w:t>
      </w:r>
    </w:p>
    <w:p w:rsidR="006D6110" w:rsidRPr="00D73F72" w:rsidRDefault="006D6110" w:rsidP="006D6110">
      <w:pPr>
        <w:autoSpaceDE w:val="0"/>
        <w:autoSpaceDN w:val="0"/>
        <w:adjustRightInd w:val="0"/>
        <w:spacing w:before="120" w:after="240"/>
        <w:ind w:left="851" w:right="902"/>
        <w:jc w:val="both"/>
        <w:rPr>
          <w:rFonts w:ascii="Palatino Linotype" w:hAnsi="Palatino Linotype" w:cs="Arial"/>
          <w:i/>
          <w:sz w:val="20"/>
          <w:szCs w:val="20"/>
          <w:lang w:eastAsia="es-MX"/>
        </w:rPr>
      </w:pPr>
      <w:r>
        <w:rPr>
          <w:rFonts w:ascii="Palatino Linotype" w:hAnsi="Palatino Linotype"/>
          <w:b/>
          <w:i/>
          <w:sz w:val="20"/>
          <w:szCs w:val="20"/>
        </w:rPr>
        <w:t>“</w:t>
      </w:r>
      <w:r w:rsidRPr="00D73F72">
        <w:rPr>
          <w:rFonts w:ascii="Palatino Linotype" w:hAnsi="Palatino Linotype"/>
          <w:b/>
          <w:i/>
          <w:sz w:val="20"/>
          <w:szCs w:val="20"/>
        </w:rPr>
        <w:t xml:space="preserve">FOTOGRAFÍA DE SERVIDORES PÚBLICOS ES UN DATO PERSONAL CONFIDENCIAL. </w:t>
      </w:r>
      <w:r w:rsidRPr="00D73F72">
        <w:rPr>
          <w:rFonts w:ascii="Palatino Linotype" w:hAnsi="Palatino Linotype"/>
          <w:i/>
          <w:sz w:val="20"/>
          <w:szCs w:val="20"/>
        </w:rPr>
        <w:t xml:space="preserve">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w:t>
      </w:r>
      <w:r w:rsidRPr="00D73F72">
        <w:rPr>
          <w:rFonts w:ascii="Palatino Linotype" w:hAnsi="Palatino Linotype"/>
          <w:i/>
          <w:sz w:val="20"/>
          <w:szCs w:val="20"/>
        </w:rPr>
        <w:lastRenderedPageBreak/>
        <w:t>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r>
        <w:rPr>
          <w:rFonts w:ascii="Palatino Linotype" w:hAnsi="Palatino Linotype"/>
          <w:i/>
          <w:sz w:val="20"/>
          <w:szCs w:val="20"/>
        </w:rPr>
        <w:t>”</w:t>
      </w:r>
    </w:p>
    <w:p w:rsidR="006D6110" w:rsidRPr="006D6110" w:rsidRDefault="006D6110" w:rsidP="006D6110">
      <w:pPr>
        <w:tabs>
          <w:tab w:val="left" w:pos="8080"/>
        </w:tabs>
        <w:spacing w:before="240" w:after="240" w:line="360" w:lineRule="auto"/>
        <w:jc w:val="both"/>
        <w:rPr>
          <w:rFonts w:ascii="Palatino Linotype" w:hAnsi="Palatino Linotype"/>
          <w:sz w:val="24"/>
          <w:szCs w:val="24"/>
        </w:rPr>
      </w:pPr>
      <w:r>
        <w:rPr>
          <w:rFonts w:ascii="Palatino Linotype" w:hAnsi="Palatino Linotype"/>
          <w:sz w:val="24"/>
          <w:szCs w:val="24"/>
        </w:rPr>
        <w:t xml:space="preserve">Bajo este contexto, </w:t>
      </w:r>
      <w:r w:rsidRPr="006D6110">
        <w:rPr>
          <w:rFonts w:ascii="Palatino Linotype" w:hAnsi="Palatino Linotype"/>
          <w:sz w:val="24"/>
          <w:szCs w:val="24"/>
        </w:rPr>
        <w:t xml:space="preserve">en términos de lo dispuesto en el artículo 143 fracción I de la Ley de Transparencia y Acceso a la Información Pública del Estado de México y Municipios, así como en el artículo 4 fracciones </w:t>
      </w:r>
      <w:r>
        <w:rPr>
          <w:rFonts w:ascii="Palatino Linotype" w:hAnsi="Palatino Linotype"/>
          <w:sz w:val="24"/>
          <w:szCs w:val="24"/>
        </w:rPr>
        <w:t>XI y X</w:t>
      </w:r>
      <w:r w:rsidRPr="006D6110">
        <w:rPr>
          <w:rFonts w:ascii="Palatino Linotype" w:hAnsi="Palatino Linotype"/>
          <w:sz w:val="24"/>
          <w:szCs w:val="24"/>
        </w:rPr>
        <w:t xml:space="preserve">II de la Ley de Protección de Datos Personales </w:t>
      </w:r>
      <w:r>
        <w:rPr>
          <w:rFonts w:ascii="Palatino Linotype" w:hAnsi="Palatino Linotype"/>
          <w:sz w:val="24"/>
          <w:szCs w:val="24"/>
        </w:rPr>
        <w:t xml:space="preserve">en Posesión de Sujetos Obligados </w:t>
      </w:r>
      <w:r w:rsidRPr="006D6110">
        <w:rPr>
          <w:rFonts w:ascii="Palatino Linotype" w:hAnsi="Palatino Linotype"/>
          <w:sz w:val="24"/>
          <w:szCs w:val="24"/>
        </w:rPr>
        <w:t>del Estado de México</w:t>
      </w:r>
      <w:r>
        <w:rPr>
          <w:rFonts w:ascii="Palatino Linotype" w:hAnsi="Palatino Linotype"/>
          <w:sz w:val="24"/>
          <w:szCs w:val="24"/>
        </w:rPr>
        <w:t xml:space="preserve"> y Municipios</w:t>
      </w:r>
      <w:r w:rsidRPr="006D6110">
        <w:rPr>
          <w:rFonts w:ascii="Palatino Linotype" w:hAnsi="Palatino Linotype"/>
          <w:sz w:val="24"/>
          <w:szCs w:val="24"/>
        </w:rPr>
        <w:t xml:space="preserve">; </w:t>
      </w:r>
      <w:r w:rsidR="00F50FA1">
        <w:rPr>
          <w:rFonts w:ascii="Palatino Linotype" w:hAnsi="Palatino Linotype"/>
          <w:sz w:val="24"/>
          <w:szCs w:val="24"/>
        </w:rPr>
        <w:t xml:space="preserve">es información confidencial </w:t>
      </w:r>
      <w:r w:rsidRPr="006D6110">
        <w:rPr>
          <w:rFonts w:ascii="Palatino Linotype" w:hAnsi="Palatino Linotype"/>
          <w:sz w:val="24"/>
          <w:szCs w:val="24"/>
        </w:rPr>
        <w:t xml:space="preserve">ya que constituye la reproducción fiel de las características físicas de una persona física en un momento determinado, por lo que representa un instrumento de identificación de dicha persona. </w:t>
      </w:r>
    </w:p>
    <w:p w:rsidR="00852138" w:rsidRDefault="00F50FA1" w:rsidP="0085213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conclusión</w:t>
      </w:r>
      <w:r w:rsidR="00852138">
        <w:rPr>
          <w:rFonts w:ascii="Palatino Linotype" w:eastAsia="Times New Roman" w:hAnsi="Palatino Linotype" w:cs="Arial"/>
          <w:sz w:val="24"/>
          <w:szCs w:val="24"/>
          <w:lang w:eastAsia="es-MX"/>
        </w:rPr>
        <w:t xml:space="preserve">, la fotografía contenida en </w:t>
      </w:r>
      <w:r w:rsidR="0072106C">
        <w:rPr>
          <w:rFonts w:ascii="Palatino Linotype" w:eastAsia="Times New Roman" w:hAnsi="Palatino Linotype" w:cs="Arial"/>
          <w:sz w:val="24"/>
          <w:szCs w:val="24"/>
          <w:lang w:eastAsia="es-MX"/>
        </w:rPr>
        <w:t>los expedientes ordenados</w:t>
      </w:r>
      <w:r w:rsidR="00852138">
        <w:rPr>
          <w:rFonts w:ascii="Palatino Linotype" w:eastAsia="Times New Roman" w:hAnsi="Palatino Linotype" w:cs="Arial"/>
          <w:sz w:val="24"/>
          <w:szCs w:val="24"/>
          <w:lang w:eastAsia="es-MX"/>
        </w:rPr>
        <w:t>, deriva</w:t>
      </w:r>
      <w:r w:rsidR="00852138" w:rsidRPr="00852138">
        <w:rPr>
          <w:rFonts w:ascii="Palatino Linotype" w:eastAsia="Times New Roman" w:hAnsi="Palatino Linotype" w:cs="Arial"/>
          <w:sz w:val="24"/>
          <w:szCs w:val="24"/>
          <w:lang w:eastAsia="es-MX"/>
        </w:rPr>
        <w:t xml:space="preserve"> de </w:t>
      </w:r>
      <w:r w:rsidR="00852138">
        <w:rPr>
          <w:rFonts w:ascii="Palatino Linotype" w:eastAsia="Times New Roman" w:hAnsi="Palatino Linotype" w:cs="Arial"/>
          <w:sz w:val="24"/>
          <w:szCs w:val="24"/>
          <w:lang w:eastAsia="es-MX"/>
        </w:rPr>
        <w:t>un act</w:t>
      </w:r>
      <w:r w:rsidR="0072106C">
        <w:rPr>
          <w:rFonts w:ascii="Palatino Linotype" w:eastAsia="Times New Roman" w:hAnsi="Palatino Linotype" w:cs="Arial"/>
          <w:sz w:val="24"/>
          <w:szCs w:val="24"/>
          <w:lang w:eastAsia="es-MX"/>
        </w:rPr>
        <w:t>o previo a ser servidor público</w:t>
      </w:r>
      <w:r w:rsidR="00852138" w:rsidRPr="00852138">
        <w:rPr>
          <w:rFonts w:ascii="Palatino Linotype" w:eastAsia="Times New Roman" w:hAnsi="Palatino Linotype" w:cs="Arial"/>
          <w:sz w:val="24"/>
          <w:szCs w:val="24"/>
          <w:lang w:eastAsia="es-MX"/>
        </w:rPr>
        <w:t xml:space="preserve">, </w:t>
      </w:r>
      <w:r w:rsidR="0072106C">
        <w:rPr>
          <w:rFonts w:ascii="Palatino Linotype" w:eastAsia="Times New Roman" w:hAnsi="Palatino Linotype" w:cs="Arial"/>
          <w:sz w:val="24"/>
          <w:szCs w:val="24"/>
          <w:lang w:eastAsia="es-MX"/>
        </w:rPr>
        <w:t xml:space="preserve">por </w:t>
      </w:r>
      <w:r w:rsidR="00852138">
        <w:rPr>
          <w:rFonts w:ascii="Palatino Linotype" w:eastAsia="Times New Roman" w:hAnsi="Palatino Linotype" w:cs="Arial"/>
          <w:sz w:val="24"/>
          <w:szCs w:val="24"/>
          <w:lang w:eastAsia="es-MX"/>
        </w:rPr>
        <w:t xml:space="preserve">lo cual no constituye información pública que tenga que ser sometido al escrutinio público </w:t>
      </w:r>
      <w:r w:rsidR="007100DE">
        <w:rPr>
          <w:rFonts w:ascii="Palatino Linotype" w:eastAsia="Times New Roman" w:hAnsi="Palatino Linotype" w:cs="Arial"/>
          <w:sz w:val="24"/>
          <w:szCs w:val="24"/>
          <w:lang w:eastAsia="es-MX"/>
        </w:rPr>
        <w:t>que implique</w:t>
      </w:r>
      <w:r w:rsidR="00852138" w:rsidRPr="00852138">
        <w:rPr>
          <w:rFonts w:ascii="Palatino Linotype" w:eastAsia="Times New Roman" w:hAnsi="Palatino Linotype" w:cs="Arial"/>
          <w:sz w:val="24"/>
          <w:szCs w:val="24"/>
          <w:lang w:eastAsia="es-MX"/>
        </w:rPr>
        <w:t xml:space="preserve"> difundir la imagen de su rostro consignado en tal documento. Siendo el caso, que los objetivos de la transparencia se alcanzan con permitir el acceso a </w:t>
      </w:r>
      <w:r w:rsidR="0072106C">
        <w:rPr>
          <w:rFonts w:ascii="Palatino Linotype" w:eastAsia="Times New Roman" w:hAnsi="Palatino Linotype" w:cs="Arial"/>
          <w:sz w:val="24"/>
          <w:szCs w:val="24"/>
          <w:lang w:eastAsia="es-MX"/>
        </w:rPr>
        <w:t>los documentos que toda persona debe entregar para ingresar al servicio público, testando la fotografía.</w:t>
      </w:r>
    </w:p>
    <w:p w:rsidR="00721713" w:rsidRDefault="0072106C" w:rsidP="0072106C">
      <w:pPr>
        <w:spacing w:after="240" w:line="360" w:lineRule="auto"/>
        <w:jc w:val="both"/>
        <w:rPr>
          <w:rFonts w:ascii="Palatino Linotype" w:eastAsia="Times New Roman" w:hAnsi="Palatino Linotype" w:cs="Arial"/>
          <w:b/>
          <w:sz w:val="24"/>
          <w:szCs w:val="24"/>
          <w:lang w:eastAsia="es-MX"/>
        </w:rPr>
      </w:pPr>
      <w:r>
        <w:rPr>
          <w:rFonts w:ascii="Palatino Linotype" w:eastAsia="Times New Roman" w:hAnsi="Palatino Linotype" w:cs="Arial"/>
          <w:sz w:val="24"/>
          <w:szCs w:val="24"/>
          <w:lang w:eastAsia="es-MX"/>
        </w:rPr>
        <w:t xml:space="preserve">Por otro lado, se advierte que los requerimientos de información son relativos a todo el personal que labora en el Ayuntamiento de Zumpango, información que fue </w:t>
      </w:r>
      <w:r>
        <w:rPr>
          <w:rFonts w:ascii="Palatino Linotype" w:eastAsia="Times New Roman" w:hAnsi="Palatino Linotype" w:cs="Arial"/>
          <w:sz w:val="24"/>
          <w:szCs w:val="24"/>
          <w:lang w:eastAsia="es-MX"/>
        </w:rPr>
        <w:lastRenderedPageBreak/>
        <w:t xml:space="preserve">ordenada por el Pleno de este Instituto, sin embargo considero necesario hacer alusión a la fracción III del artículo 81 de la Ley de Seguridad del Estado de México, </w:t>
      </w:r>
      <w:r w:rsidR="00721713">
        <w:rPr>
          <w:rFonts w:ascii="Palatino Linotype" w:eastAsia="Times New Roman" w:hAnsi="Palatino Linotype" w:cs="Arial"/>
          <w:sz w:val="24"/>
          <w:szCs w:val="24"/>
          <w:lang w:eastAsia="es-MX"/>
        </w:rPr>
        <w:t xml:space="preserve">por establecer de manera clara que toda la información para seguridad pública generada o en poder de las Instituciones de Seguridad Pública o de cualquier instancia del Sistema Estatal deberá registrarse, clasificarse y tratarse de conformidad con las disposiciones aplicables, no obstante que considera reservada la </w:t>
      </w:r>
      <w:r w:rsidR="00721713">
        <w:rPr>
          <w:rFonts w:ascii="Palatino Linotype" w:eastAsia="Times New Roman" w:hAnsi="Palatino Linotype" w:cs="Arial"/>
          <w:b/>
          <w:sz w:val="24"/>
          <w:szCs w:val="24"/>
          <w:lang w:eastAsia="es-MX"/>
        </w:rPr>
        <w:t>relativa a los servidores púbicos integrantes de las instituciones de seguridad pública cuya revelación pueda poner en riesgo su vida e integridad física con motivo de sus funciones.</w:t>
      </w:r>
    </w:p>
    <w:p w:rsidR="00721713" w:rsidRPr="00721713" w:rsidRDefault="00721713" w:rsidP="00721713">
      <w:pPr>
        <w:spacing w:before="240" w:after="240" w:line="360" w:lineRule="auto"/>
        <w:jc w:val="both"/>
        <w:rPr>
          <w:rFonts w:ascii="Palatino Linotype" w:eastAsia="MS Mincho" w:hAnsi="Palatino Linotype" w:cs="Arial"/>
          <w:sz w:val="24"/>
          <w:szCs w:val="24"/>
          <w:lang w:val="es-ES_tradnl"/>
        </w:rPr>
      </w:pPr>
      <w:r w:rsidRPr="00721713">
        <w:rPr>
          <w:rFonts w:ascii="Palatino Linotype" w:eastAsia="Times New Roman" w:hAnsi="Palatino Linotype" w:cs="Arial"/>
          <w:sz w:val="24"/>
          <w:szCs w:val="24"/>
          <w:lang w:eastAsia="es-MX"/>
        </w:rPr>
        <w:t>Así, en términos de lo</w:t>
      </w:r>
      <w:r>
        <w:rPr>
          <w:rFonts w:ascii="Palatino Linotype" w:eastAsia="MS Mincho" w:hAnsi="Palatino Linotype" w:cs="Arial"/>
          <w:lang w:val="es-ES_tradnl"/>
        </w:rPr>
        <w:t xml:space="preserve"> </w:t>
      </w:r>
      <w:r>
        <w:rPr>
          <w:rFonts w:ascii="Palatino Linotype" w:eastAsia="MS Mincho" w:hAnsi="Palatino Linotype" w:cs="Arial"/>
          <w:sz w:val="24"/>
          <w:szCs w:val="24"/>
          <w:lang w:val="es-ES_tradnl"/>
        </w:rPr>
        <w:t>dispuesto por el</w:t>
      </w:r>
      <w:r w:rsidRPr="00721713">
        <w:rPr>
          <w:rFonts w:ascii="Palatino Linotype" w:eastAsia="MS Mincho" w:hAnsi="Palatino Linotype" w:cs="Arial"/>
          <w:sz w:val="24"/>
          <w:szCs w:val="24"/>
          <w:lang w:val="es-ES_tradnl"/>
        </w:rPr>
        <w:t xml:space="preserve"> artículo 140 fracción IV de la Ley de Transparencia y Acceso a la Información Pública del Estado de México y Municipios</w:t>
      </w:r>
      <w:r>
        <w:rPr>
          <w:rFonts w:ascii="Palatino Linotype" w:eastAsia="MS Mincho" w:hAnsi="Palatino Linotype" w:cs="Arial"/>
          <w:sz w:val="24"/>
          <w:szCs w:val="24"/>
          <w:lang w:val="es-ES_tradnl"/>
        </w:rPr>
        <w:t xml:space="preserve"> en relación directa con el</w:t>
      </w:r>
      <w:r w:rsidRPr="00721713">
        <w:rPr>
          <w:rFonts w:ascii="Palatino Linotype" w:eastAsia="MS Mincho" w:hAnsi="Palatino Linotype" w:cs="Arial"/>
          <w:sz w:val="24"/>
          <w:szCs w:val="24"/>
          <w:lang w:val="es-ES_tradnl"/>
        </w:rPr>
        <w:t xml:space="preserve"> 113 fracción V de la Ley General de Transparencia y Acceso a la Información Pública, y Vigésimo Tercero y Trigésimo Tercero de los Lineamientos Generales en Materia de Clasificación y Desclasificación de la Información, así como para la elaboración de Versiones Públicas, </w:t>
      </w:r>
      <w:r>
        <w:rPr>
          <w:rFonts w:ascii="Palatino Linotype" w:eastAsia="MS Mincho" w:hAnsi="Palatino Linotype" w:cs="Arial"/>
          <w:sz w:val="24"/>
          <w:szCs w:val="24"/>
          <w:lang w:val="es-ES_tradnl"/>
        </w:rPr>
        <w:t xml:space="preserve">el acceso a la información se ve restringido por razones de interés público o cuando se </w:t>
      </w:r>
      <w:r w:rsidRPr="00721713">
        <w:rPr>
          <w:rFonts w:ascii="Palatino Linotype" w:eastAsia="MS Mincho" w:hAnsi="Palatino Linotype" w:cs="Arial"/>
          <w:sz w:val="24"/>
          <w:szCs w:val="24"/>
          <w:lang w:val="es-ES_tradnl"/>
        </w:rPr>
        <w:t xml:space="preserve">considerarse que se pone en riesgo la vida, seguridad e integridad de una persona, </w:t>
      </w:r>
      <w:r>
        <w:rPr>
          <w:rFonts w:ascii="Palatino Linotype" w:eastAsia="MS Mincho" w:hAnsi="Palatino Linotype" w:cs="Arial"/>
          <w:sz w:val="24"/>
          <w:szCs w:val="24"/>
          <w:lang w:val="es-ES_tradnl"/>
        </w:rPr>
        <w:t>según se puede leer en</w:t>
      </w:r>
      <w:r w:rsidRPr="00721713">
        <w:rPr>
          <w:rFonts w:ascii="Palatino Linotype" w:eastAsia="MS Mincho" w:hAnsi="Palatino Linotype" w:cs="Arial"/>
          <w:sz w:val="24"/>
          <w:szCs w:val="24"/>
          <w:lang w:val="es-ES_tradnl"/>
        </w:rPr>
        <w:t xml:space="preserve"> el contenido de los preceptos legales referidos</w:t>
      </w:r>
      <w:r>
        <w:rPr>
          <w:rFonts w:ascii="Palatino Linotype" w:eastAsia="MS Mincho" w:hAnsi="Palatino Linotype" w:cs="Arial"/>
          <w:sz w:val="24"/>
          <w:szCs w:val="24"/>
          <w:lang w:val="es-ES_tradnl"/>
        </w:rPr>
        <w:t>, que se insertan pa</w:t>
      </w:r>
      <w:r w:rsidRPr="00721713">
        <w:rPr>
          <w:rFonts w:ascii="Palatino Linotype" w:eastAsia="MS Mincho" w:hAnsi="Palatino Linotype" w:cs="Arial"/>
          <w:sz w:val="24"/>
          <w:szCs w:val="24"/>
          <w:lang w:val="es-ES_tradnl"/>
        </w:rPr>
        <w:t xml:space="preserve">ra mayor claridad en el </w:t>
      </w:r>
      <w:r>
        <w:rPr>
          <w:rFonts w:ascii="Palatino Linotype" w:eastAsia="MS Mincho" w:hAnsi="Palatino Linotype" w:cs="Arial"/>
          <w:sz w:val="24"/>
          <w:szCs w:val="24"/>
          <w:lang w:val="es-ES_tradnl"/>
        </w:rPr>
        <w:t>voto que nos ocupa</w:t>
      </w:r>
      <w:r w:rsidRPr="00721713">
        <w:rPr>
          <w:rFonts w:ascii="Palatino Linotype" w:eastAsia="MS Mincho" w:hAnsi="Palatino Linotype" w:cs="Arial"/>
          <w:sz w:val="24"/>
          <w:szCs w:val="24"/>
          <w:lang w:val="es-ES_tradnl"/>
        </w:rPr>
        <w:t xml:space="preserve">: </w:t>
      </w:r>
    </w:p>
    <w:p w:rsidR="00721713" w:rsidRPr="000F56A8" w:rsidRDefault="00721713" w:rsidP="00721713">
      <w:pPr>
        <w:pStyle w:val="NormalWeb"/>
        <w:spacing w:before="0" w:beforeAutospacing="0" w:after="120" w:afterAutospacing="0"/>
        <w:ind w:left="851" w:right="902"/>
        <w:jc w:val="both"/>
        <w:rPr>
          <w:rFonts w:ascii="Palatino Linotype" w:hAnsi="Palatino Linotype" w:cs="Arial"/>
          <w:i/>
          <w:color w:val="000000" w:themeColor="text1"/>
          <w:sz w:val="20"/>
          <w:szCs w:val="20"/>
        </w:rPr>
      </w:pPr>
      <w:r>
        <w:rPr>
          <w:rFonts w:ascii="Palatino Linotype" w:hAnsi="Palatino Linotype" w:cs="Arial"/>
          <w:b/>
          <w:i/>
          <w:color w:val="000000" w:themeColor="text1"/>
          <w:sz w:val="20"/>
          <w:szCs w:val="20"/>
        </w:rPr>
        <w:t>“</w:t>
      </w:r>
      <w:r w:rsidRPr="000F56A8">
        <w:rPr>
          <w:rFonts w:ascii="Palatino Linotype" w:hAnsi="Palatino Linotype" w:cs="Arial"/>
          <w:b/>
          <w:i/>
          <w:color w:val="000000" w:themeColor="text1"/>
          <w:sz w:val="20"/>
          <w:szCs w:val="20"/>
        </w:rPr>
        <w:t>Artículo 140.</w:t>
      </w:r>
      <w:r w:rsidRPr="000F56A8">
        <w:rPr>
          <w:rFonts w:ascii="Palatino Linotype" w:hAnsi="Palatino Linotype" w:cs="Arial"/>
          <w:i/>
          <w:color w:val="000000" w:themeColor="text1"/>
          <w:sz w:val="20"/>
          <w:szCs w:val="20"/>
        </w:rPr>
        <w:t xml:space="preserve"> El acceso a la información pública será restringido excepcionalmente, cuando por razones de interés público, ésta sea clasificada como reservada, conforme a los criterios siguientes:  </w:t>
      </w:r>
    </w:p>
    <w:p w:rsidR="00721713" w:rsidRDefault="00721713" w:rsidP="00721713">
      <w:pPr>
        <w:pStyle w:val="NormalWeb"/>
        <w:spacing w:before="0" w:beforeAutospacing="0" w:after="120" w:afterAutospacing="0"/>
        <w:ind w:left="1134" w:right="902"/>
        <w:jc w:val="both"/>
        <w:rPr>
          <w:rFonts w:ascii="Palatino Linotype" w:hAnsi="Palatino Linotype" w:cs="Arial"/>
          <w:i/>
          <w:color w:val="000000" w:themeColor="text1"/>
          <w:sz w:val="20"/>
          <w:szCs w:val="20"/>
        </w:rPr>
      </w:pPr>
      <w:r>
        <w:rPr>
          <w:rFonts w:ascii="Palatino Linotype" w:hAnsi="Palatino Linotype" w:cs="Arial"/>
          <w:i/>
          <w:color w:val="000000" w:themeColor="text1"/>
          <w:sz w:val="20"/>
          <w:szCs w:val="20"/>
        </w:rPr>
        <w:lastRenderedPageBreak/>
        <w:t>(…)</w:t>
      </w:r>
    </w:p>
    <w:p w:rsidR="00721713" w:rsidRPr="000F56A8" w:rsidRDefault="00721713" w:rsidP="00721713">
      <w:pPr>
        <w:pStyle w:val="NormalWeb"/>
        <w:spacing w:before="0" w:beforeAutospacing="0" w:after="120" w:afterAutospacing="0"/>
        <w:ind w:left="1134" w:right="902"/>
        <w:jc w:val="both"/>
        <w:rPr>
          <w:rFonts w:ascii="Palatino Linotype" w:hAnsi="Palatino Linotype" w:cs="Arial"/>
          <w:i/>
          <w:color w:val="000000" w:themeColor="text1"/>
          <w:sz w:val="20"/>
          <w:szCs w:val="20"/>
        </w:rPr>
      </w:pPr>
      <w:r w:rsidRPr="000F56A8">
        <w:rPr>
          <w:rFonts w:ascii="Palatino Linotype" w:hAnsi="Palatino Linotype" w:cs="Arial"/>
          <w:i/>
          <w:color w:val="000000" w:themeColor="text1"/>
          <w:sz w:val="20"/>
          <w:szCs w:val="20"/>
        </w:rPr>
        <w:t>IV. Ponga en riesgo la vida, la seguridad o l</w:t>
      </w:r>
      <w:r>
        <w:rPr>
          <w:rFonts w:ascii="Palatino Linotype" w:hAnsi="Palatino Linotype" w:cs="Arial"/>
          <w:i/>
          <w:color w:val="000000" w:themeColor="text1"/>
          <w:sz w:val="20"/>
          <w:szCs w:val="20"/>
        </w:rPr>
        <w:t>a salud de una persona física;…</w:t>
      </w:r>
    </w:p>
    <w:p w:rsidR="00721713" w:rsidRPr="000F56A8" w:rsidRDefault="00721713" w:rsidP="00721713">
      <w:pPr>
        <w:pStyle w:val="NormalWeb"/>
        <w:spacing w:before="0" w:beforeAutospacing="0" w:after="120" w:afterAutospacing="0"/>
        <w:ind w:left="851" w:right="902"/>
        <w:jc w:val="both"/>
        <w:rPr>
          <w:rFonts w:ascii="Palatino Linotype" w:hAnsi="Palatino Linotype" w:cs="Arial"/>
          <w:i/>
          <w:color w:val="000000" w:themeColor="text1"/>
          <w:sz w:val="20"/>
          <w:szCs w:val="20"/>
        </w:rPr>
      </w:pPr>
      <w:r w:rsidRPr="000F56A8">
        <w:rPr>
          <w:rFonts w:ascii="Palatino Linotype" w:hAnsi="Palatino Linotype" w:cs="Arial"/>
          <w:b/>
          <w:i/>
          <w:color w:val="000000" w:themeColor="text1"/>
          <w:sz w:val="20"/>
          <w:szCs w:val="20"/>
        </w:rPr>
        <w:t>Artículo 113.</w:t>
      </w:r>
      <w:r w:rsidRPr="000F56A8">
        <w:rPr>
          <w:rFonts w:ascii="Palatino Linotype" w:hAnsi="Palatino Linotype" w:cs="Arial"/>
          <w:i/>
          <w:color w:val="000000" w:themeColor="text1"/>
          <w:sz w:val="20"/>
          <w:szCs w:val="20"/>
        </w:rPr>
        <w:t xml:space="preserve"> Como información reservada podrá clasificarse aquella cuya publicación:  </w:t>
      </w:r>
    </w:p>
    <w:p w:rsidR="00721713" w:rsidRDefault="00721713" w:rsidP="00721713">
      <w:pPr>
        <w:pStyle w:val="NormalWeb"/>
        <w:spacing w:before="0" w:beforeAutospacing="0" w:after="120" w:afterAutospacing="0"/>
        <w:ind w:left="1134" w:right="902"/>
        <w:jc w:val="both"/>
        <w:rPr>
          <w:rFonts w:ascii="Palatino Linotype" w:hAnsi="Palatino Linotype" w:cs="Arial"/>
          <w:i/>
          <w:color w:val="000000" w:themeColor="text1"/>
          <w:sz w:val="20"/>
          <w:szCs w:val="20"/>
        </w:rPr>
      </w:pPr>
      <w:r>
        <w:rPr>
          <w:rFonts w:ascii="Palatino Linotype" w:hAnsi="Palatino Linotype" w:cs="Arial"/>
          <w:i/>
          <w:color w:val="000000" w:themeColor="text1"/>
          <w:sz w:val="20"/>
          <w:szCs w:val="20"/>
        </w:rPr>
        <w:t>(…)</w:t>
      </w:r>
    </w:p>
    <w:p w:rsidR="00721713" w:rsidRPr="000F56A8" w:rsidRDefault="00721713" w:rsidP="00721713">
      <w:pPr>
        <w:pStyle w:val="NormalWeb"/>
        <w:spacing w:before="0" w:beforeAutospacing="0" w:after="120" w:afterAutospacing="0"/>
        <w:ind w:left="1134" w:right="902"/>
        <w:jc w:val="both"/>
        <w:rPr>
          <w:rFonts w:ascii="Palatino Linotype" w:hAnsi="Palatino Linotype" w:cs="Arial"/>
          <w:i/>
          <w:color w:val="000000" w:themeColor="text1"/>
          <w:sz w:val="20"/>
          <w:szCs w:val="20"/>
        </w:rPr>
      </w:pPr>
      <w:r w:rsidRPr="000F56A8">
        <w:rPr>
          <w:rFonts w:ascii="Palatino Linotype" w:hAnsi="Palatino Linotype" w:cs="Arial"/>
          <w:i/>
          <w:color w:val="000000" w:themeColor="text1"/>
          <w:sz w:val="20"/>
          <w:szCs w:val="20"/>
        </w:rPr>
        <w:t>V. Pueda poner en riesgo la vida, seguridad o salud de una persona física;</w:t>
      </w:r>
      <w:r>
        <w:rPr>
          <w:rFonts w:ascii="Palatino Linotype" w:hAnsi="Palatino Linotype" w:cs="Arial"/>
          <w:i/>
          <w:color w:val="000000" w:themeColor="text1"/>
          <w:sz w:val="20"/>
          <w:szCs w:val="20"/>
        </w:rPr>
        <w:t>…</w:t>
      </w:r>
    </w:p>
    <w:p w:rsidR="00721713" w:rsidRPr="000F56A8" w:rsidRDefault="00721713" w:rsidP="00721713">
      <w:pPr>
        <w:pStyle w:val="NormalWeb"/>
        <w:spacing w:before="0" w:beforeAutospacing="0" w:after="120" w:afterAutospacing="0"/>
        <w:ind w:left="851" w:right="902"/>
        <w:jc w:val="both"/>
        <w:rPr>
          <w:rFonts w:ascii="Palatino Linotype" w:hAnsi="Palatino Linotype" w:cs="Arial"/>
          <w:i/>
          <w:color w:val="2F2F2F"/>
          <w:sz w:val="20"/>
          <w:szCs w:val="20"/>
          <w:shd w:val="clear" w:color="auto" w:fill="FFFFFF"/>
        </w:rPr>
      </w:pPr>
      <w:r w:rsidRPr="000F56A8">
        <w:rPr>
          <w:rFonts w:ascii="Palatino Linotype" w:hAnsi="Palatino Linotype" w:cs="Arial"/>
          <w:b/>
          <w:bCs/>
          <w:i/>
          <w:color w:val="2F2F2F"/>
          <w:sz w:val="20"/>
          <w:szCs w:val="20"/>
          <w:shd w:val="clear" w:color="auto" w:fill="FFFFFF"/>
        </w:rPr>
        <w:t>Vigésimo tercero.</w:t>
      </w:r>
      <w:r w:rsidRPr="000F56A8">
        <w:rPr>
          <w:rStyle w:val="apple-converted-space"/>
          <w:rFonts w:ascii="Palatino Linotype" w:hAnsi="Palatino Linotype" w:cs="Arial"/>
          <w:i/>
          <w:color w:val="2F2F2F"/>
          <w:shd w:val="clear" w:color="auto" w:fill="FFFFFF"/>
        </w:rPr>
        <w:t> </w:t>
      </w:r>
      <w:r w:rsidRPr="000F56A8">
        <w:rPr>
          <w:rFonts w:ascii="Palatino Linotype" w:hAnsi="Palatino Linotype" w:cs="Arial"/>
          <w:i/>
          <w:color w:val="2F2F2F"/>
          <w:sz w:val="20"/>
          <w:szCs w:val="20"/>
          <w:shd w:val="clear" w:color="auto" w:fill="FFFFFF"/>
        </w:rPr>
        <w:t>Para clasificar la información como reservada, de conformidad con el artículo 113,</w:t>
      </w:r>
      <w:r w:rsidRPr="000F56A8">
        <w:rPr>
          <w:rStyle w:val="apple-converted-space"/>
          <w:rFonts w:ascii="Palatino Linotype" w:hAnsi="Palatino Linotype" w:cs="Arial"/>
          <w:i/>
          <w:color w:val="2F2F2F"/>
          <w:shd w:val="clear" w:color="auto" w:fill="FFFFFF"/>
        </w:rPr>
        <w:t> </w:t>
      </w:r>
      <w:r w:rsidRPr="000F56A8">
        <w:rPr>
          <w:rFonts w:ascii="Palatino Linotype" w:hAnsi="Palatino Linotype" w:cs="Arial"/>
          <w:i/>
          <w:color w:val="2F2F2F"/>
          <w:sz w:val="20"/>
          <w:szCs w:val="20"/>
          <w:shd w:val="clear" w:color="auto" w:fill="FFFFFF"/>
        </w:rPr>
        <w:t>fracción V de la Ley General, será necesario acreditar un vínculo, entre la persona física y la información que</w:t>
      </w:r>
      <w:r w:rsidRPr="000F56A8">
        <w:rPr>
          <w:rStyle w:val="apple-converted-space"/>
          <w:rFonts w:ascii="Palatino Linotype" w:hAnsi="Palatino Linotype" w:cs="Arial"/>
          <w:i/>
          <w:color w:val="2F2F2F"/>
          <w:shd w:val="clear" w:color="auto" w:fill="FFFFFF"/>
        </w:rPr>
        <w:t> </w:t>
      </w:r>
      <w:r w:rsidRPr="000F56A8">
        <w:rPr>
          <w:rFonts w:ascii="Palatino Linotype" w:hAnsi="Palatino Linotype" w:cs="Arial"/>
          <w:i/>
          <w:color w:val="2F2F2F"/>
          <w:sz w:val="20"/>
          <w:szCs w:val="20"/>
          <w:shd w:val="clear" w:color="auto" w:fill="FFFFFF"/>
        </w:rPr>
        <w:t>pueda poner en riesgo su vida, seguridad o salud.</w:t>
      </w:r>
    </w:p>
    <w:p w:rsidR="00721713" w:rsidRPr="000F56A8" w:rsidRDefault="00721713" w:rsidP="00721713">
      <w:pPr>
        <w:shd w:val="clear" w:color="auto" w:fill="FFFFFF"/>
        <w:spacing w:after="120"/>
        <w:ind w:left="851" w:right="902"/>
        <w:jc w:val="both"/>
        <w:rPr>
          <w:rFonts w:ascii="Palatino Linotype" w:hAnsi="Palatino Linotype" w:cs="Arial"/>
          <w:i/>
          <w:color w:val="2F2F2F"/>
          <w:sz w:val="20"/>
          <w:szCs w:val="20"/>
          <w:lang w:eastAsia="es-MX"/>
        </w:rPr>
      </w:pPr>
      <w:r w:rsidRPr="000F56A8">
        <w:rPr>
          <w:rFonts w:ascii="Palatino Linotype" w:hAnsi="Palatino Linotype" w:cs="Arial"/>
          <w:b/>
          <w:bCs/>
          <w:i/>
          <w:color w:val="2F2F2F"/>
          <w:sz w:val="20"/>
          <w:szCs w:val="20"/>
          <w:lang w:eastAsia="es-MX"/>
        </w:rPr>
        <w:t>Trigésimo tercero. </w:t>
      </w:r>
      <w:r w:rsidRPr="000F56A8">
        <w:rPr>
          <w:rFonts w:ascii="Palatino Linotype" w:hAnsi="Palatino Linotype" w:cs="Arial"/>
          <w:i/>
          <w:color w:val="2F2F2F"/>
          <w:sz w:val="20"/>
          <w:szCs w:val="20"/>
          <w:lang w:eastAsia="es-MX"/>
        </w:rPr>
        <w:t>Para la aplicación de la prueba de daño a la que hace referencia el artículo 104 de la Ley General, los sujetos obligados atenderán lo siguiente:</w:t>
      </w:r>
    </w:p>
    <w:p w:rsidR="00721713" w:rsidRPr="000F56A8" w:rsidRDefault="00721713" w:rsidP="00721713">
      <w:pPr>
        <w:shd w:val="clear" w:color="auto" w:fill="FFFFFF"/>
        <w:spacing w:after="120"/>
        <w:ind w:left="1134" w:right="902"/>
        <w:jc w:val="both"/>
        <w:rPr>
          <w:rFonts w:ascii="Palatino Linotype" w:hAnsi="Palatino Linotype" w:cs="Arial"/>
          <w:i/>
          <w:color w:val="2F2F2F"/>
          <w:sz w:val="20"/>
          <w:szCs w:val="20"/>
          <w:lang w:eastAsia="es-MX"/>
        </w:rPr>
      </w:pPr>
      <w:r w:rsidRPr="000F56A8">
        <w:rPr>
          <w:rFonts w:ascii="Palatino Linotype" w:hAnsi="Palatino Linotype" w:cs="Arial"/>
          <w:b/>
          <w:bCs/>
          <w:i/>
          <w:color w:val="2F2F2F"/>
          <w:sz w:val="20"/>
          <w:szCs w:val="20"/>
          <w:lang w:eastAsia="es-MX"/>
        </w:rPr>
        <w:t>I.</w:t>
      </w:r>
      <w:r>
        <w:rPr>
          <w:rFonts w:ascii="Palatino Linotype" w:hAnsi="Palatino Linotype" w:cs="Arial"/>
          <w:b/>
          <w:bCs/>
          <w:i/>
          <w:color w:val="2F2F2F"/>
          <w:sz w:val="20"/>
          <w:szCs w:val="20"/>
          <w:lang w:eastAsia="es-MX"/>
        </w:rPr>
        <w:t xml:space="preserve"> </w:t>
      </w:r>
      <w:r w:rsidRPr="000F56A8">
        <w:rPr>
          <w:rFonts w:ascii="Palatino Linotype" w:hAnsi="Palatino Linotype" w:cs="Arial"/>
          <w:i/>
          <w:color w:val="2F2F2F"/>
          <w:sz w:val="20"/>
          <w:szCs w:val="20"/>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rsidR="00721713" w:rsidRPr="000F56A8" w:rsidRDefault="00721713" w:rsidP="00721713">
      <w:pPr>
        <w:shd w:val="clear" w:color="auto" w:fill="FFFFFF"/>
        <w:spacing w:after="120"/>
        <w:ind w:left="1134" w:right="902"/>
        <w:jc w:val="both"/>
        <w:rPr>
          <w:rFonts w:ascii="Palatino Linotype" w:hAnsi="Palatino Linotype" w:cs="Arial"/>
          <w:i/>
          <w:color w:val="2F2F2F"/>
          <w:sz w:val="20"/>
          <w:szCs w:val="20"/>
          <w:lang w:eastAsia="es-MX"/>
        </w:rPr>
      </w:pPr>
      <w:r w:rsidRPr="000F56A8">
        <w:rPr>
          <w:rFonts w:ascii="Palatino Linotype" w:hAnsi="Palatino Linotype" w:cs="Arial"/>
          <w:b/>
          <w:bCs/>
          <w:i/>
          <w:color w:val="2F2F2F"/>
          <w:sz w:val="20"/>
          <w:szCs w:val="20"/>
          <w:lang w:eastAsia="es-MX"/>
        </w:rPr>
        <w:t>II.</w:t>
      </w:r>
      <w:r>
        <w:rPr>
          <w:rFonts w:ascii="Palatino Linotype" w:hAnsi="Palatino Linotype" w:cs="Arial"/>
          <w:i/>
          <w:color w:val="2F2F2F"/>
          <w:sz w:val="20"/>
          <w:szCs w:val="20"/>
          <w:lang w:eastAsia="es-MX"/>
        </w:rPr>
        <w:t xml:space="preserve"> </w:t>
      </w:r>
      <w:r w:rsidRPr="000F56A8">
        <w:rPr>
          <w:rFonts w:ascii="Palatino Linotype" w:hAnsi="Palatino Linotype" w:cs="Arial"/>
          <w:i/>
          <w:color w:val="2F2F2F"/>
          <w:sz w:val="20"/>
          <w:szCs w:val="20"/>
          <w:lang w:eastAsia="es-MX"/>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rsidR="00721713" w:rsidRPr="000F56A8" w:rsidRDefault="00721713" w:rsidP="00721713">
      <w:pPr>
        <w:shd w:val="clear" w:color="auto" w:fill="FFFFFF"/>
        <w:spacing w:after="120"/>
        <w:ind w:left="1134" w:right="902"/>
        <w:jc w:val="both"/>
        <w:rPr>
          <w:rFonts w:ascii="Palatino Linotype" w:hAnsi="Palatino Linotype" w:cs="Arial"/>
          <w:i/>
          <w:color w:val="2F2F2F"/>
          <w:sz w:val="20"/>
          <w:szCs w:val="20"/>
          <w:lang w:eastAsia="es-MX"/>
        </w:rPr>
      </w:pPr>
      <w:r w:rsidRPr="000F56A8">
        <w:rPr>
          <w:rFonts w:ascii="Palatino Linotype" w:hAnsi="Palatino Linotype" w:cs="Arial"/>
          <w:b/>
          <w:bCs/>
          <w:i/>
          <w:color w:val="2F2F2F"/>
          <w:sz w:val="20"/>
          <w:szCs w:val="20"/>
          <w:lang w:eastAsia="es-MX"/>
        </w:rPr>
        <w:t>III.</w:t>
      </w:r>
      <w:r>
        <w:rPr>
          <w:rFonts w:ascii="Palatino Linotype" w:hAnsi="Palatino Linotype" w:cs="Arial"/>
          <w:i/>
          <w:color w:val="2F2F2F"/>
          <w:sz w:val="20"/>
          <w:szCs w:val="20"/>
          <w:lang w:eastAsia="es-MX"/>
        </w:rPr>
        <w:t xml:space="preserve"> </w:t>
      </w:r>
      <w:r w:rsidRPr="000F56A8">
        <w:rPr>
          <w:rFonts w:ascii="Palatino Linotype" w:hAnsi="Palatino Linotype" w:cs="Arial"/>
          <w:i/>
          <w:color w:val="2F2F2F"/>
          <w:sz w:val="20"/>
          <w:szCs w:val="20"/>
          <w:lang w:eastAsia="es-MX"/>
        </w:rPr>
        <w:t>Se debe de acreditar el vínculo entre la difusión de la información y la afectación del interés jurídico tutelado de que se trate;</w:t>
      </w:r>
    </w:p>
    <w:p w:rsidR="00721713" w:rsidRPr="000F56A8" w:rsidRDefault="00721713" w:rsidP="00721713">
      <w:pPr>
        <w:shd w:val="clear" w:color="auto" w:fill="FFFFFF"/>
        <w:spacing w:after="120"/>
        <w:ind w:left="1134" w:right="902"/>
        <w:jc w:val="both"/>
        <w:rPr>
          <w:rFonts w:ascii="Palatino Linotype" w:hAnsi="Palatino Linotype" w:cs="Arial"/>
          <w:i/>
          <w:color w:val="2F2F2F"/>
          <w:sz w:val="20"/>
          <w:szCs w:val="20"/>
          <w:lang w:eastAsia="es-MX"/>
        </w:rPr>
      </w:pPr>
      <w:r w:rsidRPr="000F56A8">
        <w:rPr>
          <w:rFonts w:ascii="Palatino Linotype" w:hAnsi="Palatino Linotype" w:cs="Arial"/>
          <w:b/>
          <w:bCs/>
          <w:i/>
          <w:color w:val="2F2F2F"/>
          <w:sz w:val="20"/>
          <w:szCs w:val="20"/>
          <w:lang w:eastAsia="es-MX"/>
        </w:rPr>
        <w:t>IV.</w:t>
      </w:r>
      <w:r>
        <w:rPr>
          <w:rFonts w:ascii="Palatino Linotype" w:hAnsi="Palatino Linotype" w:cs="Arial"/>
          <w:i/>
          <w:color w:val="2F2F2F"/>
          <w:sz w:val="20"/>
          <w:szCs w:val="20"/>
          <w:lang w:eastAsia="es-MX"/>
        </w:rPr>
        <w:t xml:space="preserve"> </w:t>
      </w:r>
      <w:r w:rsidRPr="000F56A8">
        <w:rPr>
          <w:rFonts w:ascii="Palatino Linotype" w:hAnsi="Palatino Linotype" w:cs="Arial"/>
          <w:i/>
          <w:color w:val="2F2F2F"/>
          <w:sz w:val="20"/>
          <w:szCs w:val="20"/>
          <w:lang w:eastAsia="es-MX"/>
        </w:rPr>
        <w:t>Precisar las razones objetivas por las que la apertura de la información generaría una afectación, a través de los elementos de un riesgo real, demostrable e identificable;</w:t>
      </w:r>
    </w:p>
    <w:p w:rsidR="00721713" w:rsidRPr="000F56A8" w:rsidRDefault="00721713" w:rsidP="00721713">
      <w:pPr>
        <w:shd w:val="clear" w:color="auto" w:fill="FFFFFF"/>
        <w:spacing w:after="120"/>
        <w:ind w:left="1134" w:right="902"/>
        <w:jc w:val="both"/>
        <w:rPr>
          <w:rFonts w:ascii="Palatino Linotype" w:hAnsi="Palatino Linotype" w:cs="Arial"/>
          <w:i/>
          <w:color w:val="2F2F2F"/>
          <w:sz w:val="20"/>
          <w:szCs w:val="20"/>
          <w:lang w:eastAsia="es-MX"/>
        </w:rPr>
      </w:pPr>
      <w:r w:rsidRPr="000F56A8">
        <w:rPr>
          <w:rFonts w:ascii="Palatino Linotype" w:hAnsi="Palatino Linotype" w:cs="Arial"/>
          <w:b/>
          <w:bCs/>
          <w:i/>
          <w:color w:val="2F2F2F"/>
          <w:sz w:val="20"/>
          <w:szCs w:val="20"/>
          <w:lang w:eastAsia="es-MX"/>
        </w:rPr>
        <w:t>V.</w:t>
      </w:r>
      <w:r>
        <w:rPr>
          <w:rFonts w:ascii="Palatino Linotype" w:hAnsi="Palatino Linotype" w:cs="Arial"/>
          <w:i/>
          <w:color w:val="2F2F2F"/>
          <w:sz w:val="20"/>
          <w:szCs w:val="20"/>
          <w:lang w:eastAsia="es-MX"/>
        </w:rPr>
        <w:t xml:space="preserve"> </w:t>
      </w:r>
      <w:r w:rsidRPr="000F56A8">
        <w:rPr>
          <w:rFonts w:ascii="Palatino Linotype" w:hAnsi="Palatino Linotype" w:cs="Arial"/>
          <w:i/>
          <w:color w:val="2F2F2F"/>
          <w:sz w:val="20"/>
          <w:szCs w:val="20"/>
          <w:lang w:eastAsia="es-MX"/>
        </w:rPr>
        <w:t>En la motivación de la clasificación, el sujeto obligado deberá acreditar las circunstancias de modo, tiempo y lugar del daño, y</w:t>
      </w:r>
    </w:p>
    <w:p w:rsidR="00721713" w:rsidRDefault="00721713" w:rsidP="00721713">
      <w:pPr>
        <w:shd w:val="clear" w:color="auto" w:fill="FFFFFF"/>
        <w:spacing w:after="120"/>
        <w:ind w:left="1134" w:right="902"/>
        <w:jc w:val="both"/>
        <w:rPr>
          <w:rFonts w:ascii="Palatino Linotype" w:hAnsi="Palatino Linotype" w:cs="Arial"/>
          <w:i/>
          <w:color w:val="2F2F2F"/>
          <w:sz w:val="20"/>
          <w:szCs w:val="20"/>
          <w:lang w:eastAsia="es-MX"/>
        </w:rPr>
      </w:pPr>
      <w:r w:rsidRPr="000F56A8">
        <w:rPr>
          <w:rFonts w:ascii="Palatino Linotype" w:hAnsi="Palatino Linotype" w:cs="Arial"/>
          <w:b/>
          <w:bCs/>
          <w:i/>
          <w:color w:val="2F2F2F"/>
          <w:sz w:val="20"/>
          <w:szCs w:val="20"/>
          <w:lang w:eastAsia="es-MX"/>
        </w:rPr>
        <w:t>VI.</w:t>
      </w:r>
      <w:r>
        <w:rPr>
          <w:rFonts w:ascii="Palatino Linotype" w:hAnsi="Palatino Linotype" w:cs="Arial"/>
          <w:i/>
          <w:color w:val="2F2F2F"/>
          <w:sz w:val="20"/>
          <w:szCs w:val="20"/>
          <w:lang w:eastAsia="es-MX"/>
        </w:rPr>
        <w:t xml:space="preserve"> </w:t>
      </w:r>
      <w:r w:rsidRPr="000F56A8">
        <w:rPr>
          <w:rFonts w:ascii="Palatino Linotype" w:hAnsi="Palatino Linotype" w:cs="Arial"/>
          <w:i/>
          <w:color w:val="2F2F2F"/>
          <w:sz w:val="20"/>
          <w:szCs w:val="20"/>
          <w:lang w:eastAsia="es-MX"/>
        </w:rPr>
        <w:t>Deberán elegir la opción de excepción al acceso a la información que menos lo restrinja, la cual será adecuada y proporcional para la protección del interés público, y deberá interferir lo menos</w:t>
      </w:r>
      <w:r>
        <w:rPr>
          <w:rFonts w:ascii="Palatino Linotype" w:hAnsi="Palatino Linotype" w:cs="Arial"/>
          <w:i/>
          <w:color w:val="2F2F2F"/>
          <w:sz w:val="20"/>
          <w:szCs w:val="20"/>
          <w:lang w:eastAsia="es-MX"/>
        </w:rPr>
        <w:t xml:space="preserve"> </w:t>
      </w:r>
      <w:r w:rsidRPr="000F56A8">
        <w:rPr>
          <w:rFonts w:ascii="Palatino Linotype" w:hAnsi="Palatino Linotype" w:cs="Arial"/>
          <w:i/>
          <w:color w:val="2F2F2F"/>
          <w:sz w:val="20"/>
          <w:szCs w:val="20"/>
          <w:lang w:eastAsia="es-MX"/>
        </w:rPr>
        <w:t>posible en el ejercicio efectivo del derecho de acceso a la información.</w:t>
      </w:r>
      <w:r>
        <w:rPr>
          <w:rFonts w:ascii="Palatino Linotype" w:hAnsi="Palatino Linotype" w:cs="Arial"/>
          <w:i/>
          <w:color w:val="2F2F2F"/>
          <w:sz w:val="20"/>
          <w:szCs w:val="20"/>
          <w:lang w:eastAsia="es-MX"/>
        </w:rPr>
        <w:t>”</w:t>
      </w:r>
    </w:p>
    <w:p w:rsidR="0072106C" w:rsidRPr="0072106C" w:rsidRDefault="00721713" w:rsidP="00636984">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De manera que se debió ordenar la información atendido lo previsto en los ordenamientos de referencia, con la única finalidad de evitar que el personal de seguridad pública sea</w:t>
      </w:r>
      <w:r w:rsidRPr="00721713">
        <w:rPr>
          <w:rFonts w:ascii="Palatino Linotype" w:hAnsi="Palatino Linotype" w:cs="Arial"/>
          <w:sz w:val="24"/>
          <w:szCs w:val="24"/>
        </w:rPr>
        <w:t xml:space="preserve"> identifica</w:t>
      </w:r>
      <w:r>
        <w:rPr>
          <w:rFonts w:ascii="Palatino Linotype" w:hAnsi="Palatino Linotype" w:cs="Arial"/>
          <w:sz w:val="24"/>
          <w:szCs w:val="24"/>
        </w:rPr>
        <w:t xml:space="preserve">do, </w:t>
      </w:r>
      <w:r w:rsidR="00636984">
        <w:rPr>
          <w:rFonts w:ascii="Palatino Linotype" w:hAnsi="Palatino Linotype" w:cs="Arial"/>
          <w:sz w:val="24"/>
          <w:szCs w:val="24"/>
        </w:rPr>
        <w:t xml:space="preserve">sometiendo la </w:t>
      </w:r>
      <w:r w:rsidR="0072106C" w:rsidRPr="0072106C">
        <w:rPr>
          <w:rFonts w:ascii="Palatino Linotype" w:hAnsi="Palatino Linotype" w:cs="Arial"/>
          <w:sz w:val="24"/>
          <w:szCs w:val="24"/>
        </w:rPr>
        <w:t>información a un proceso de disociación, de tal modo que no se haga identificable al titular de los datos personales, o bien que se apliquen las medidas técnicas y administrativas apropiadas tales como la anonimización, seudonimización o el cifrado de datos personales, tendientes a evitar la asociación de los datos personales con su titular.</w:t>
      </w:r>
    </w:p>
    <w:p w:rsidR="0072106C" w:rsidRDefault="0072106C" w:rsidP="0072106C">
      <w:pPr>
        <w:spacing w:before="240" w:after="240" w:line="360" w:lineRule="auto"/>
        <w:jc w:val="both"/>
        <w:rPr>
          <w:rFonts w:ascii="Palatino Linotype" w:hAnsi="Palatino Linotype"/>
          <w:sz w:val="24"/>
          <w:szCs w:val="24"/>
        </w:rPr>
      </w:pPr>
      <w:r w:rsidRPr="0072106C">
        <w:rPr>
          <w:rFonts w:ascii="Palatino Linotype" w:hAnsi="Palatino Linotype"/>
          <w:color w:val="000000"/>
          <w:sz w:val="24"/>
          <w:szCs w:val="24"/>
        </w:rPr>
        <w:t xml:space="preserve">Frente a este formulación, resulta trascendental decir que la disociación, es el </w:t>
      </w:r>
      <w:r w:rsidRPr="0072106C">
        <w:rPr>
          <w:rFonts w:ascii="Palatino Linotype" w:hAnsi="Palatino Linotype"/>
          <w:sz w:val="24"/>
          <w:szCs w:val="24"/>
        </w:rPr>
        <w:t>procedimiento mediante el cual los datos personales no pueden asociarse al titular ni permitir, por su estructura, contenido o grado de desagregación, la identificación del mismo; mientras que la anonimización es el proceso que permite eliminar todos los vínculos entre un conjunto de datos y el interesado, a fin de evitar la identificación de la o el titular a través de sus datos personales; y la seudonimización es un tipo particular de anonimización que elimina los vínculos entre los datos y el interesado y añade nuevas asociaciones entre un conjunto de datos y uno o más seudónimos, para evitar que los datos personales se atribuyan a una persona física identificada o identificable.</w:t>
      </w:r>
    </w:p>
    <w:p w:rsidR="00636984" w:rsidRPr="00636984" w:rsidRDefault="00636984" w:rsidP="00636984">
      <w:pPr>
        <w:spacing w:before="240" w:after="240" w:line="360" w:lineRule="auto"/>
        <w:jc w:val="both"/>
        <w:rPr>
          <w:rFonts w:ascii="Palatino Linotype" w:hAnsi="Palatino Linotype"/>
          <w:color w:val="000000"/>
          <w:sz w:val="24"/>
          <w:szCs w:val="24"/>
        </w:rPr>
      </w:pPr>
      <w:r w:rsidRPr="00636984">
        <w:rPr>
          <w:rFonts w:ascii="Palatino Linotype" w:hAnsi="Palatino Linotype"/>
          <w:color w:val="000000"/>
          <w:sz w:val="24"/>
          <w:szCs w:val="24"/>
        </w:rPr>
        <w:t xml:space="preserve">De manera, que las Leyes en la materia permite diversos tipos de tratamiento de los datos personales a fin de evitar la identificación de personas al amparo de la protección a la vida, toda vez que los miembros de las instituciones policiales se encuentran en un régimen de excepción respecto de las condiciones que presentan </w:t>
      </w:r>
      <w:r w:rsidRPr="00636984">
        <w:rPr>
          <w:rFonts w:ascii="Palatino Linotype" w:hAnsi="Palatino Linotype"/>
          <w:color w:val="000000"/>
          <w:sz w:val="24"/>
          <w:szCs w:val="24"/>
        </w:rPr>
        <w:lastRenderedPageBreak/>
        <w:t>los servidores públicos administrativos, esto obedece a que el solo ejercicio de las funciones que tienen encomendadas lleva implícito el riesgo a su integridad, toda vez que son responsables de procurar el orden, la estabilidad y la defensa de la sociedad a la que pertenecen.</w:t>
      </w:r>
    </w:p>
    <w:p w:rsidR="00636984" w:rsidRPr="00636984" w:rsidRDefault="00636984" w:rsidP="00636984">
      <w:pPr>
        <w:spacing w:before="240" w:after="240" w:line="360" w:lineRule="auto"/>
        <w:jc w:val="both"/>
        <w:rPr>
          <w:rFonts w:ascii="Palatino Linotype" w:hAnsi="Palatino Linotype"/>
          <w:color w:val="000000"/>
          <w:sz w:val="24"/>
          <w:szCs w:val="24"/>
        </w:rPr>
      </w:pPr>
      <w:r w:rsidRPr="00636984">
        <w:rPr>
          <w:rFonts w:ascii="Palatino Linotype" w:hAnsi="Palatino Linotype"/>
          <w:color w:val="000000"/>
          <w:sz w:val="24"/>
          <w:szCs w:val="24"/>
        </w:rPr>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concepto de sueldo, también lo es, que al pertenecer a una institución policial la difusión del mismo, pone en riesgo su vida, integridad o seguridad.</w:t>
      </w:r>
    </w:p>
    <w:p w:rsidR="00F26BA7" w:rsidRPr="00A3116B" w:rsidRDefault="00462F9C" w:rsidP="00462F9C">
      <w:pPr>
        <w:spacing w:before="240" w:after="240" w:line="360" w:lineRule="auto"/>
        <w:jc w:val="both"/>
        <w:rPr>
          <w:rFonts w:ascii="Palatino Linotype" w:eastAsia="Arial Unicode MS" w:hAnsi="Palatino Linotype" w:cs="Arial"/>
          <w:sz w:val="24"/>
          <w:szCs w:val="24"/>
        </w:rPr>
      </w:pPr>
      <w:r>
        <w:rPr>
          <w:rFonts w:ascii="Palatino Linotype" w:hAnsi="Palatino Linotype"/>
          <w:sz w:val="24"/>
          <w:szCs w:val="24"/>
        </w:rPr>
        <w:t xml:space="preserve">Por </w:t>
      </w:r>
      <w:r w:rsidR="00F26BA7">
        <w:rPr>
          <w:rFonts w:ascii="Palatino Linotype" w:hAnsi="Palatino Linotype"/>
          <w:sz w:val="24"/>
          <w:szCs w:val="24"/>
        </w:rPr>
        <w:t xml:space="preserve">las consideraciones expuestas, </w:t>
      </w:r>
      <w:r w:rsidR="00636984">
        <w:rPr>
          <w:rFonts w:ascii="Palatino Linotype" w:hAnsi="Palatino Linotype"/>
          <w:sz w:val="24"/>
          <w:szCs w:val="24"/>
        </w:rPr>
        <w:t>emito VOTO</w:t>
      </w:r>
      <w:r w:rsidR="00636984" w:rsidRPr="009A256B">
        <w:rPr>
          <w:rFonts w:ascii="Palatino Linotype" w:hAnsi="Palatino Linotype"/>
          <w:sz w:val="24"/>
          <w:szCs w:val="24"/>
        </w:rPr>
        <w:t xml:space="preserve"> PARTICULAR</w:t>
      </w:r>
      <w:r w:rsidR="00636984">
        <w:rPr>
          <w:rFonts w:ascii="Palatino Linotype" w:hAnsi="Palatino Linotype"/>
          <w:sz w:val="24"/>
          <w:szCs w:val="24"/>
        </w:rPr>
        <w:t xml:space="preserve"> </w:t>
      </w:r>
      <w:r w:rsidR="00F26BA7">
        <w:rPr>
          <w:rFonts w:ascii="Palatino Linotype" w:hAnsi="Palatino Linotype"/>
          <w:sz w:val="24"/>
          <w:szCs w:val="24"/>
        </w:rPr>
        <w:t xml:space="preserve">con </w:t>
      </w:r>
      <w:r w:rsidRPr="009A256B">
        <w:rPr>
          <w:rFonts w:ascii="Palatino Linotype" w:hAnsi="Palatino Linotype"/>
          <w:sz w:val="24"/>
          <w:szCs w:val="24"/>
        </w:rPr>
        <w:t xml:space="preserve">fundamento en lo dispuesto por el artículo </w:t>
      </w:r>
      <w:r>
        <w:rPr>
          <w:rFonts w:ascii="Palatino Linotype" w:hAnsi="Palatino Linotype"/>
        </w:rPr>
        <w:t xml:space="preserve">14 fracciones X y XI </w:t>
      </w:r>
      <w:r w:rsidRPr="009A256B">
        <w:rPr>
          <w:rFonts w:ascii="Palatino Linotype" w:hAnsi="Palatino Linotype"/>
          <w:sz w:val="24"/>
          <w:szCs w:val="24"/>
        </w:rPr>
        <w:t xml:space="preserve">del Reglamento Interior del Instituto de Transparencia, Acceso a la Información Pública y Protección de Datos Personales del Estado </w:t>
      </w:r>
      <w:r w:rsidR="00636984">
        <w:rPr>
          <w:rFonts w:ascii="Palatino Linotype" w:hAnsi="Palatino Linotype"/>
          <w:sz w:val="24"/>
          <w:szCs w:val="24"/>
        </w:rPr>
        <w:t>de México y Municipios.</w:t>
      </w:r>
    </w:p>
    <w:p w:rsidR="00462F9C" w:rsidRDefault="00462F9C" w:rsidP="001E28B6">
      <w:pPr>
        <w:spacing w:before="240" w:after="240" w:line="360" w:lineRule="auto"/>
        <w:jc w:val="both"/>
        <w:rPr>
          <w:rFonts w:ascii="Palatino Linotype" w:hAnsi="Palatino Linotype"/>
          <w:sz w:val="24"/>
          <w:szCs w:val="24"/>
        </w:rPr>
      </w:pPr>
    </w:p>
    <w:p w:rsidR="00462F9C" w:rsidRDefault="00462F9C" w:rsidP="000607BA">
      <w:pPr>
        <w:spacing w:after="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72CD" w:rsidTr="005D2567">
        <w:trPr>
          <w:trHeight w:val="702"/>
        </w:trPr>
        <w:tc>
          <w:tcPr>
            <w:tcW w:w="8918" w:type="dxa"/>
            <w:gridSpan w:val="2"/>
          </w:tcPr>
          <w:p w:rsidR="00BB72CD" w:rsidRPr="00462F9C" w:rsidRDefault="00BB72CD" w:rsidP="00462F9C">
            <w:pPr>
              <w:spacing w:line="240" w:lineRule="auto"/>
              <w:jc w:val="center"/>
              <w:rPr>
                <w:rFonts w:ascii="Palatino Linotype" w:hAnsi="Palatino Linotype"/>
                <w:b/>
                <w:sz w:val="28"/>
                <w:szCs w:val="28"/>
              </w:rPr>
            </w:pPr>
            <w:r>
              <w:rPr>
                <w:rFonts w:ascii="Palatino Linotype" w:hAnsi="Palatino Linotype"/>
                <w:b/>
                <w:sz w:val="28"/>
                <w:szCs w:val="28"/>
              </w:rPr>
              <w:t>Javier Martínez Cruz</w:t>
            </w:r>
          </w:p>
          <w:p w:rsidR="00BB72CD" w:rsidRDefault="00BB72CD" w:rsidP="005D2567">
            <w:pPr>
              <w:spacing w:line="240" w:lineRule="auto"/>
              <w:jc w:val="center"/>
              <w:rPr>
                <w:rFonts w:ascii="Palatino Linotype" w:hAnsi="Palatino Linotype"/>
                <w:b/>
                <w:sz w:val="24"/>
                <w:szCs w:val="24"/>
              </w:rPr>
            </w:pPr>
            <w:r>
              <w:rPr>
                <w:rFonts w:ascii="Palatino Linotype" w:hAnsi="Palatino Linotype"/>
                <w:b/>
                <w:sz w:val="24"/>
                <w:szCs w:val="24"/>
              </w:rPr>
              <w:t>Comisionado</w:t>
            </w:r>
          </w:p>
          <w:p w:rsidR="00144A42" w:rsidRPr="00C469D8" w:rsidRDefault="00144A42" w:rsidP="005D2567">
            <w:pPr>
              <w:spacing w:line="240" w:lineRule="auto"/>
              <w:jc w:val="center"/>
              <w:rPr>
                <w:rFonts w:ascii="Palatino Linotype" w:hAnsi="Palatino Linotype"/>
                <w:b/>
                <w:sz w:val="24"/>
                <w:szCs w:val="24"/>
              </w:rPr>
            </w:pPr>
            <w:bookmarkStart w:id="0" w:name="_GoBack"/>
            <w:bookmarkEnd w:id="0"/>
          </w:p>
        </w:tc>
      </w:tr>
      <w:tr w:rsidR="00462F9C" w:rsidTr="005D2567">
        <w:tc>
          <w:tcPr>
            <w:tcW w:w="4459" w:type="dxa"/>
          </w:tcPr>
          <w:p w:rsidR="00462F9C" w:rsidRPr="00237368" w:rsidRDefault="00462F9C" w:rsidP="005D2567">
            <w:pPr>
              <w:spacing w:line="240" w:lineRule="auto"/>
              <w:jc w:val="center"/>
              <w:rPr>
                <w:rFonts w:ascii="Palatino Linotype" w:hAnsi="Palatino Linotype" w:cs="Arial"/>
              </w:rPr>
            </w:pPr>
          </w:p>
        </w:tc>
        <w:tc>
          <w:tcPr>
            <w:tcW w:w="4459" w:type="dxa"/>
          </w:tcPr>
          <w:p w:rsidR="00462F9C" w:rsidRPr="00237368" w:rsidRDefault="00462F9C" w:rsidP="005D2567">
            <w:pPr>
              <w:spacing w:line="240" w:lineRule="auto"/>
              <w:jc w:val="center"/>
              <w:rPr>
                <w:rFonts w:ascii="Palatino Linotype" w:hAnsi="Palatino Linotype" w:cs="Arial"/>
              </w:rPr>
            </w:pPr>
          </w:p>
        </w:tc>
      </w:tr>
    </w:tbl>
    <w:p w:rsidR="005777C1" w:rsidRPr="003F3117" w:rsidRDefault="005777C1" w:rsidP="003E7A3F">
      <w:pPr>
        <w:spacing w:after="0" w:line="360" w:lineRule="auto"/>
        <w:rPr>
          <w:rFonts w:ascii="Palatino Linotype" w:hAnsi="Palatino Linotype"/>
          <w:b/>
          <w:sz w:val="28"/>
          <w:szCs w:val="28"/>
        </w:rPr>
      </w:pPr>
    </w:p>
    <w:sectPr w:rsidR="005777C1" w:rsidRPr="003F3117" w:rsidSect="005D2567">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0AB" w:rsidRDefault="00AF50AB" w:rsidP="00907451">
      <w:pPr>
        <w:spacing w:after="0" w:line="240" w:lineRule="auto"/>
      </w:pPr>
      <w:r>
        <w:separator/>
      </w:r>
    </w:p>
  </w:endnote>
  <w:endnote w:type="continuationSeparator" w:id="0">
    <w:p w:rsidR="00AF50AB" w:rsidRDefault="00AF50AB"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Pr="00986599" w:rsidRDefault="005D2567" w:rsidP="005D256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3107C">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3107C">
      <w:rPr>
        <w:rFonts w:ascii="Arial" w:hAnsi="Arial" w:cs="Arial"/>
        <w:b/>
        <w:bCs/>
        <w:noProof/>
        <w:sz w:val="20"/>
        <w:szCs w:val="20"/>
      </w:rPr>
      <w:t>8</w:t>
    </w:r>
    <w:r w:rsidRPr="00986599">
      <w:rPr>
        <w:rFonts w:ascii="Arial" w:hAnsi="Arial" w:cs="Arial"/>
        <w:b/>
        <w:bCs/>
        <w:sz w:val="20"/>
        <w:szCs w:val="20"/>
      </w:rPr>
      <w:fldChar w:fldCharType="end"/>
    </w:r>
  </w:p>
  <w:p w:rsidR="005D2567" w:rsidRDefault="005D2567" w:rsidP="005D256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0AB" w:rsidRDefault="00AF50AB" w:rsidP="00907451">
      <w:pPr>
        <w:spacing w:after="0" w:line="240" w:lineRule="auto"/>
      </w:pPr>
      <w:r>
        <w:separator/>
      </w:r>
    </w:p>
  </w:footnote>
  <w:footnote w:type="continuationSeparator" w:id="0">
    <w:p w:rsidR="00AF50AB" w:rsidRDefault="00AF50AB"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AF50A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4"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D2567">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D5C76" w:rsidP="005D2567">
    <w:pPr>
      <w:pStyle w:val="Encabezado"/>
      <w:jc w:val="right"/>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63360" behindDoc="1" locked="0" layoutInCell="1" allowOverlap="1">
          <wp:simplePos x="0" y="0"/>
          <wp:positionH relativeFrom="page">
            <wp:align>center</wp:align>
          </wp:positionH>
          <wp:positionV relativeFrom="paragraph">
            <wp:posOffset>-293370</wp:posOffset>
          </wp:positionV>
          <wp:extent cx="7510780" cy="988250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780" cy="9882505"/>
                  </a:xfrm>
                  <a:prstGeom prst="rect">
                    <a:avLst/>
                  </a:prstGeom>
                  <a:noFill/>
                </pic:spPr>
              </pic:pic>
            </a:graphicData>
          </a:graphic>
          <wp14:sizeRelH relativeFrom="page">
            <wp14:pctWidth>0</wp14:pctWidth>
          </wp14:sizeRelH>
          <wp14:sizeRelV relativeFrom="page">
            <wp14:pctHeight>0</wp14:pctHeight>
          </wp14:sizeRelV>
        </wp:anchor>
      </w:drawing>
    </w:r>
  </w:p>
  <w:p w:rsidR="005D2567" w:rsidRDefault="005D2567" w:rsidP="005D2567">
    <w:pPr>
      <w:pStyle w:val="Encabezado"/>
      <w:jc w:val="right"/>
      <w:rPr>
        <w:rFonts w:ascii="Arial" w:hAnsi="Arial" w:cs="Arial"/>
        <w:sz w:val="20"/>
        <w:szCs w:val="20"/>
      </w:rPr>
    </w:pPr>
  </w:p>
  <w:p w:rsidR="005D2567" w:rsidRDefault="005D2567" w:rsidP="005D2567">
    <w:pPr>
      <w:pStyle w:val="Encabezado"/>
      <w:jc w:val="right"/>
      <w:rPr>
        <w:rFonts w:ascii="Arial" w:hAnsi="Arial" w:cs="Arial"/>
        <w:sz w:val="20"/>
        <w:szCs w:val="20"/>
      </w:rPr>
    </w:pPr>
  </w:p>
  <w:p w:rsidR="005D2567" w:rsidRPr="00563D0F" w:rsidRDefault="005D2567" w:rsidP="005D256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5D2567" w:rsidRPr="00563D0F" w:rsidRDefault="005D2567" w:rsidP="005D2567">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182911">
      <w:rPr>
        <w:rFonts w:ascii="Palatino Linotype" w:hAnsi="Palatino Linotype" w:cs="Arial"/>
        <w:b/>
        <w:sz w:val="20"/>
        <w:szCs w:val="20"/>
      </w:rPr>
      <w:t>3</w:t>
    </w:r>
    <w:r w:rsidR="00A84DF2">
      <w:rPr>
        <w:rFonts w:ascii="Palatino Linotype" w:hAnsi="Palatino Linotype" w:cs="Arial"/>
        <w:b/>
        <w:sz w:val="20"/>
        <w:szCs w:val="20"/>
      </w:rPr>
      <w:t>152</w:t>
    </w:r>
    <w:r w:rsidRPr="00897E24">
      <w:rPr>
        <w:rFonts w:ascii="Palatino Linotype" w:hAnsi="Palatino Linotype" w:cs="Arial"/>
        <w:b/>
        <w:sz w:val="20"/>
        <w:szCs w:val="20"/>
      </w:rPr>
      <w:t>/</w:t>
    </w:r>
    <w:proofErr w:type="spellStart"/>
    <w:r w:rsidRPr="00897E24">
      <w:rPr>
        <w:rFonts w:ascii="Palatino Linotype" w:hAnsi="Palatino Linotype" w:cs="Arial"/>
        <w:b/>
        <w:sz w:val="20"/>
        <w:szCs w:val="20"/>
      </w:rPr>
      <w:t>INFOEM</w:t>
    </w:r>
    <w:proofErr w:type="spellEnd"/>
    <w:r w:rsidRPr="00897E24">
      <w:rPr>
        <w:rFonts w:ascii="Palatino Linotype" w:hAnsi="Palatino Linotype" w:cs="Arial"/>
        <w:b/>
        <w:sz w:val="20"/>
        <w:szCs w:val="20"/>
      </w:rPr>
      <w:t>/IP/</w:t>
    </w:r>
    <w:proofErr w:type="spellStart"/>
    <w:r w:rsidRPr="00897E24">
      <w:rPr>
        <w:rFonts w:ascii="Palatino Linotype" w:hAnsi="Palatino Linotype" w:cs="Arial"/>
        <w:b/>
        <w:sz w:val="20"/>
        <w:szCs w:val="20"/>
      </w:rPr>
      <w:t>RR</w:t>
    </w:r>
    <w:proofErr w:type="spellEnd"/>
    <w:r w:rsidRPr="00897E24">
      <w:rPr>
        <w:rFonts w:ascii="Palatino Linotype" w:hAnsi="Palatino Linotype" w:cs="Arial"/>
        <w:b/>
        <w:sz w:val="20"/>
        <w:szCs w:val="20"/>
      </w:rPr>
      <w:t>/201</w:t>
    </w:r>
    <w:r>
      <w:rPr>
        <w:rFonts w:ascii="Palatino Linotype" w:hAnsi="Palatino Linotype" w:cs="Arial"/>
        <w:b/>
        <w:sz w:val="20"/>
        <w:szCs w:val="20"/>
      </w:rPr>
      <w:t>8</w:t>
    </w:r>
  </w:p>
  <w:p w:rsidR="005D2567" w:rsidRDefault="005D2567" w:rsidP="005D2567">
    <w:pPr>
      <w:pStyle w:val="Encabezado"/>
      <w:jc w:val="right"/>
      <w:rPr>
        <w:rFonts w:ascii="Palatino Linotype" w:hAnsi="Palatino Linotype" w:cs="Arial"/>
        <w:sz w:val="20"/>
        <w:szCs w:val="20"/>
      </w:rPr>
    </w:pPr>
  </w:p>
  <w:p w:rsidR="005D2567" w:rsidRDefault="00AF50AB" w:rsidP="005D2567">
    <w:pPr>
      <w:pStyle w:val="Encabezado"/>
      <w:jc w:val="right"/>
      <w:rPr>
        <w:rFonts w:ascii="Palatino Linotype" w:hAnsi="Palatino Linotype" w:cs="Arial"/>
        <w:sz w:val="20"/>
        <w:szCs w:val="20"/>
      </w:rPr>
    </w:pPr>
    <w:r>
      <w:rPr>
        <w:rFonts w:ascii="Arial" w:hAnsi="Arial" w:cs="Arial"/>
        <w:noProof/>
        <w:sz w:val="20"/>
        <w:szCs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5" o:spid="_x0000_s2052" type="#_x0000_t136" alt="OPINIÓN PARTICULAR" style="position:absolute;left:0;text-align:left;margin-left:0;margin-top:0;width:420.65pt;height:76.25pt;rotation:315;z-index:-25165209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AF50A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3"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31052"/>
    <w:rsid w:val="00034C51"/>
    <w:rsid w:val="00041D4E"/>
    <w:rsid w:val="0005061C"/>
    <w:rsid w:val="00051C17"/>
    <w:rsid w:val="00053AFC"/>
    <w:rsid w:val="00057319"/>
    <w:rsid w:val="000607BA"/>
    <w:rsid w:val="00070D26"/>
    <w:rsid w:val="000851D9"/>
    <w:rsid w:val="00090650"/>
    <w:rsid w:val="000D5063"/>
    <w:rsid w:val="000E44AD"/>
    <w:rsid w:val="000E7110"/>
    <w:rsid w:val="00102C0B"/>
    <w:rsid w:val="001102D4"/>
    <w:rsid w:val="00127955"/>
    <w:rsid w:val="00132EFB"/>
    <w:rsid w:val="0013735C"/>
    <w:rsid w:val="00144A42"/>
    <w:rsid w:val="00155046"/>
    <w:rsid w:val="001822F4"/>
    <w:rsid w:val="00182911"/>
    <w:rsid w:val="001A79E1"/>
    <w:rsid w:val="001A7A16"/>
    <w:rsid w:val="001A7C78"/>
    <w:rsid w:val="001B39E3"/>
    <w:rsid w:val="001B7628"/>
    <w:rsid w:val="001C4F6B"/>
    <w:rsid w:val="001E258D"/>
    <w:rsid w:val="001E28B6"/>
    <w:rsid w:val="001E7439"/>
    <w:rsid w:val="001F4B72"/>
    <w:rsid w:val="00215353"/>
    <w:rsid w:val="00237368"/>
    <w:rsid w:val="00255E47"/>
    <w:rsid w:val="0026594A"/>
    <w:rsid w:val="00266975"/>
    <w:rsid w:val="00292D40"/>
    <w:rsid w:val="002A5ADD"/>
    <w:rsid w:val="002A6359"/>
    <w:rsid w:val="002B3FA8"/>
    <w:rsid w:val="002B4286"/>
    <w:rsid w:val="002E161C"/>
    <w:rsid w:val="002F0125"/>
    <w:rsid w:val="00302EC8"/>
    <w:rsid w:val="00334F64"/>
    <w:rsid w:val="00335939"/>
    <w:rsid w:val="0033639B"/>
    <w:rsid w:val="00337C1A"/>
    <w:rsid w:val="00355F33"/>
    <w:rsid w:val="0036408D"/>
    <w:rsid w:val="003669E7"/>
    <w:rsid w:val="003A0061"/>
    <w:rsid w:val="003C37BD"/>
    <w:rsid w:val="003E7A3F"/>
    <w:rsid w:val="00405C7B"/>
    <w:rsid w:val="00436BB3"/>
    <w:rsid w:val="00444F00"/>
    <w:rsid w:val="00456467"/>
    <w:rsid w:val="00462F9C"/>
    <w:rsid w:val="00476506"/>
    <w:rsid w:val="004C1B9A"/>
    <w:rsid w:val="004E4151"/>
    <w:rsid w:val="004F7D00"/>
    <w:rsid w:val="00505F5A"/>
    <w:rsid w:val="005169BD"/>
    <w:rsid w:val="005439FF"/>
    <w:rsid w:val="005507BF"/>
    <w:rsid w:val="00550D79"/>
    <w:rsid w:val="00553E6C"/>
    <w:rsid w:val="005549ED"/>
    <w:rsid w:val="005714BE"/>
    <w:rsid w:val="005777C1"/>
    <w:rsid w:val="0058452B"/>
    <w:rsid w:val="005C239D"/>
    <w:rsid w:val="005D066B"/>
    <w:rsid w:val="005D2567"/>
    <w:rsid w:val="005D5599"/>
    <w:rsid w:val="005D5996"/>
    <w:rsid w:val="005D5C76"/>
    <w:rsid w:val="005F4C0C"/>
    <w:rsid w:val="006214D7"/>
    <w:rsid w:val="00631FBA"/>
    <w:rsid w:val="006349B7"/>
    <w:rsid w:val="00636984"/>
    <w:rsid w:val="00642D91"/>
    <w:rsid w:val="006551EF"/>
    <w:rsid w:val="00662E36"/>
    <w:rsid w:val="00680DD7"/>
    <w:rsid w:val="00681D5D"/>
    <w:rsid w:val="00682AEC"/>
    <w:rsid w:val="00687DFB"/>
    <w:rsid w:val="00692744"/>
    <w:rsid w:val="006941CE"/>
    <w:rsid w:val="006975A6"/>
    <w:rsid w:val="006A0B80"/>
    <w:rsid w:val="006A6AF4"/>
    <w:rsid w:val="006A7F06"/>
    <w:rsid w:val="006C0A68"/>
    <w:rsid w:val="006C0C1C"/>
    <w:rsid w:val="006C34A1"/>
    <w:rsid w:val="006D4616"/>
    <w:rsid w:val="006D6110"/>
    <w:rsid w:val="006E048C"/>
    <w:rsid w:val="006E2616"/>
    <w:rsid w:val="006F346D"/>
    <w:rsid w:val="007100DE"/>
    <w:rsid w:val="0072106C"/>
    <w:rsid w:val="00721713"/>
    <w:rsid w:val="00737416"/>
    <w:rsid w:val="007641AA"/>
    <w:rsid w:val="007801E6"/>
    <w:rsid w:val="007917A5"/>
    <w:rsid w:val="007B6EE5"/>
    <w:rsid w:val="007C6C71"/>
    <w:rsid w:val="007F0FEE"/>
    <w:rsid w:val="00817AA2"/>
    <w:rsid w:val="00824B35"/>
    <w:rsid w:val="00825DEC"/>
    <w:rsid w:val="00852138"/>
    <w:rsid w:val="00856631"/>
    <w:rsid w:val="0085760C"/>
    <w:rsid w:val="00871E3F"/>
    <w:rsid w:val="0087565D"/>
    <w:rsid w:val="00883ABB"/>
    <w:rsid w:val="00892DF4"/>
    <w:rsid w:val="00894E26"/>
    <w:rsid w:val="00897E24"/>
    <w:rsid w:val="008A21F8"/>
    <w:rsid w:val="008A4206"/>
    <w:rsid w:val="008D13D7"/>
    <w:rsid w:val="008E2933"/>
    <w:rsid w:val="008E63B6"/>
    <w:rsid w:val="008E7EA2"/>
    <w:rsid w:val="00902BEC"/>
    <w:rsid w:val="00907451"/>
    <w:rsid w:val="00956FEF"/>
    <w:rsid w:val="009611D3"/>
    <w:rsid w:val="009861E6"/>
    <w:rsid w:val="0098633B"/>
    <w:rsid w:val="009D4A3C"/>
    <w:rsid w:val="009E03DD"/>
    <w:rsid w:val="00A01E1E"/>
    <w:rsid w:val="00A10507"/>
    <w:rsid w:val="00A1161D"/>
    <w:rsid w:val="00A21005"/>
    <w:rsid w:val="00A3116B"/>
    <w:rsid w:val="00A44ECA"/>
    <w:rsid w:val="00A84DDE"/>
    <w:rsid w:val="00A84DF2"/>
    <w:rsid w:val="00A90414"/>
    <w:rsid w:val="00A95C5A"/>
    <w:rsid w:val="00AA4906"/>
    <w:rsid w:val="00AA53B5"/>
    <w:rsid w:val="00AA7F33"/>
    <w:rsid w:val="00AB0909"/>
    <w:rsid w:val="00AC3ECC"/>
    <w:rsid w:val="00AC595D"/>
    <w:rsid w:val="00AD0389"/>
    <w:rsid w:val="00AD6E0D"/>
    <w:rsid w:val="00AF3B1C"/>
    <w:rsid w:val="00AF50AB"/>
    <w:rsid w:val="00B02DEB"/>
    <w:rsid w:val="00B06371"/>
    <w:rsid w:val="00B3107C"/>
    <w:rsid w:val="00B42E5B"/>
    <w:rsid w:val="00B547F4"/>
    <w:rsid w:val="00B615F6"/>
    <w:rsid w:val="00B63E78"/>
    <w:rsid w:val="00B64C32"/>
    <w:rsid w:val="00B7062F"/>
    <w:rsid w:val="00B9495F"/>
    <w:rsid w:val="00B95ED4"/>
    <w:rsid w:val="00BA3598"/>
    <w:rsid w:val="00BB72CD"/>
    <w:rsid w:val="00BC6E9D"/>
    <w:rsid w:val="00BE6B5D"/>
    <w:rsid w:val="00C31223"/>
    <w:rsid w:val="00C3452B"/>
    <w:rsid w:val="00C44E15"/>
    <w:rsid w:val="00C469D8"/>
    <w:rsid w:val="00C47969"/>
    <w:rsid w:val="00C56965"/>
    <w:rsid w:val="00C6145E"/>
    <w:rsid w:val="00C73967"/>
    <w:rsid w:val="00CC3EB1"/>
    <w:rsid w:val="00CC5CDC"/>
    <w:rsid w:val="00CF1906"/>
    <w:rsid w:val="00CF29D2"/>
    <w:rsid w:val="00D01C8F"/>
    <w:rsid w:val="00D169AA"/>
    <w:rsid w:val="00D32E4F"/>
    <w:rsid w:val="00D45BDD"/>
    <w:rsid w:val="00D479B7"/>
    <w:rsid w:val="00D511E6"/>
    <w:rsid w:val="00D94893"/>
    <w:rsid w:val="00D9754B"/>
    <w:rsid w:val="00DB70E3"/>
    <w:rsid w:val="00DC2F2E"/>
    <w:rsid w:val="00DC752B"/>
    <w:rsid w:val="00DD56FF"/>
    <w:rsid w:val="00DD6D0A"/>
    <w:rsid w:val="00E14B35"/>
    <w:rsid w:val="00E20299"/>
    <w:rsid w:val="00E2528C"/>
    <w:rsid w:val="00E30FFD"/>
    <w:rsid w:val="00E337F5"/>
    <w:rsid w:val="00E358FB"/>
    <w:rsid w:val="00E35D2D"/>
    <w:rsid w:val="00E433E7"/>
    <w:rsid w:val="00E602F1"/>
    <w:rsid w:val="00E735D8"/>
    <w:rsid w:val="00E920D4"/>
    <w:rsid w:val="00EC695B"/>
    <w:rsid w:val="00EF4381"/>
    <w:rsid w:val="00EF58C6"/>
    <w:rsid w:val="00EF71F7"/>
    <w:rsid w:val="00F11F36"/>
    <w:rsid w:val="00F206F1"/>
    <w:rsid w:val="00F26BA7"/>
    <w:rsid w:val="00F33C81"/>
    <w:rsid w:val="00F41D72"/>
    <w:rsid w:val="00F466F2"/>
    <w:rsid w:val="00F50FA1"/>
    <w:rsid w:val="00F71A88"/>
    <w:rsid w:val="00F76B05"/>
    <w:rsid w:val="00F91B56"/>
    <w:rsid w:val="00F966B7"/>
    <w:rsid w:val="00F97255"/>
    <w:rsid w:val="00FD0DFE"/>
    <w:rsid w:val="00FD168F"/>
    <w:rsid w:val="00FD32BD"/>
    <w:rsid w:val="00FD3336"/>
    <w:rsid w:val="00FD3F13"/>
    <w:rsid w:val="00FF6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721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C5C7734-4A66-4C78-BFB1-7D093B92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8</Pages>
  <Words>2094</Words>
  <Characters>11519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97</cp:revision>
  <cp:lastPrinted>2018-11-12T21:39:00Z</cp:lastPrinted>
  <dcterms:created xsi:type="dcterms:W3CDTF">2016-06-24T15:53:00Z</dcterms:created>
  <dcterms:modified xsi:type="dcterms:W3CDTF">2018-11-12T23:10:00Z</dcterms:modified>
</cp:coreProperties>
</file>